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7.png" ContentType="image/png"/>
  <Override PartName="/word/media/rId29.png" ContentType="image/png"/>
  <Override PartName="/word/media/rId31.png" ContentType="image/png"/>
  <Override PartName="/word/media/rId33.png" ContentType="image/png"/>
  <Override PartName="/word/media/rId34.png" ContentType="image/png"/>
  <Override PartName="/word/media/rId36.png" ContentType="image/png"/>
  <Override PartName="/word/media/rId39.png" ContentType="image/png"/>
  <Override PartName="/word/media/rId44.png" ContentType="image/png"/>
  <Override PartName="/word/media/rId50.png" ContentType="image/png"/>
  <Override PartName="/word/media/rId51.png" ContentType="image/png"/>
  <Override PartName="/word/media/rId53.png" ContentType="image/png"/>
  <Override PartName="/word/media/rId55.png" ContentType="image/png"/>
  <Override PartName="/word/media/rId58.png" ContentType="image/png"/>
  <Override PartName="/word/media/rId60.png" ContentType="image/png"/>
  <Override PartName="/word/media/rId24.png" ContentType="image/png"/>
</Types>
</file>

<file path=_rels/.rels><?xml version="1.0" encoding="UTF-8" standalone="yes"?>
<Relationships xmlns="http://schemas.openxmlformats.org/package/2006/relationships">

	<Relationship Id="rId4" Type="http://schemas.openxmlformats.org/officeDocument/2006/relationships/extended-properties" Target="docProps/app.xml"/>

	<Relationship Id="rId1" Type="http://schemas.openxmlformats.org/officeDocument/2006/relationships/officeDocument" Target="word/document.xml"/>

	<Relationship Id="rId3" Type="http://schemas.openxmlformats.org/officedocument/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1" w:name="corrected-r-code-from-chapter-12-of-the-book"/>
    <w:p>
      <w:pPr>
        <w:pStyle w:val="Heading1"/>
      </w:pPr>
      <w:r>
        <w:t xml:space="preserve">Corrected R code from chapter 12 of the book</w:t>
      </w:r>
    </w:p>
    <w:bookmarkEnd w:id="21"/>
    <w:p>
      <w:r>
        <w:t xml:space="preserve">Horvath S (2011) Weighted Network Analysis. Applications in Genomics and Systems Biology. Springer Book. ISBN: 978-1-4419-8818-8</w:t>
      </w:r>
    </w:p>
    <w:p>
      <w:r>
        <w:t xml:space="preserve">Steve Horvath (Email: shorvath At mednet.ucla.edu)</w:t>
      </w:r>
    </w:p>
    <w:bookmarkStart w:id="22" w:name="introduction"/>
    <w:p>
      <w:pPr>
        <w:pStyle w:val="Heading2"/>
      </w:pPr>
      <w:r>
        <w:t xml:space="preserve">Introduction</w:t>
      </w:r>
    </w:p>
    <w:bookmarkEnd w:id="22"/>
    <w:p>
      <w:r>
        <w:t xml:space="preserve">Integrated weighted correlation network analysis of mouse liver gene expression data Chapter 12 and this R software tutorial describe a case study for carrying out an integrated weighted correlation network analysis of mouse gene expression, sample trait, and genetic marker data. It describes how to i) use sample networks (signed correlation networks) for detecting outlying observations, ii) find co-expression modules and key genes related to mouse body weight and other physiologic traits in female mice, iii) study module preservation between female and male mice, iv) carry out a systems genetic analysis with the network edge orienting approach to find causal genes for body weight, v) define consensus modules between female and male mice. We also describe methods and software for visualizing networks and for carrying out gene ontology enrichment analysis.</w:t>
      </w:r>
    </w:p>
    <w:p>
      <w:r>
        <w:t xml:space="preserve">The mouse cross is described in section 5.5 (and reference Ghazalpour et al 2006). The mouse gene expression data were generated by the labs of Jake Lusis and Eric Schadt. Here we used a mouse liver gene expression data set which contains 3600 gene expression profiles. These were filtered from the original over 20,000 genes by keeping only the most variant and most connected probes. In addition to the expression data, several physiological quantitative traits were measured for the mice, e.g. body weight. The expression data is contained in the file "LiverFemale3600.csv" that can be found at the following webpages:</w:t>
      </w:r>
    </w:p>
    <w:p>
      <w:r>
        <w:t xml:space="preserve">http://www.genetics.ucla.edu/labs/horvath/CoexpressionNetwork/Book/MouseData.zip http://www.genetics.ucla.edu/labs/horvath/CoexpressionNetwork/Book/GeneAnnotation.zip</w:t>
      </w:r>
    </w:p>
    <w:p>
      <w:r>
        <w:t xml:space="preserve">or</w:t>
      </w:r>
    </w:p>
    <w:p>
      <w:r>
        <w:t xml:space="preserve">http://www.genetics.ucla.edu/labs/horvath/CoexpressionNetwork/Rpackages/WGCNA/MouseData.zip http://www.genetics.ucla.edu/labs/horvath/CoexpressionNetwork/Rpackages/WGCNA/GeneAnnotation.zip</w:t>
      </w:r>
    </w:p>
    <w:p>
      <w:r>
        <w:t xml:space="preserve">Set up local data directory (used below).</w:t>
      </w:r>
    </w:p>
    <w:p>
      <w:pPr>
        <w:pStyle w:val="SourceCode"/>
      </w:pPr>
      <w:r>
        <w:rPr>
          <w:rStyle w:val="NormalTok"/>
        </w:rPr>
        <w:t xml:space="preserve">data.dir &lt;-</w:t>
      </w:r>
      <w:r>
        <w:rPr>
          <w:rStyle w:val="StringTok"/>
        </w:rPr>
        <w:t xml:space="preserve"> "MouseData"</w:t>
      </w:r>
    </w:p>
    <w:p>
      <w:r>
        <w:t xml:space="preserve">Much of the following R code was created by Peter Langfelder.</w:t>
      </w:r>
    </w:p>
    <w:p>
      <w:r>
        <w:t xml:space="preserve">Important comment: This material is slightly different from what is presented in the book. There were small errors in the R code of the book chapter which have been corrected.</w:t>
      </w:r>
    </w:p>
    <w:bookmarkStart w:id="23" w:name="section-12.1-constructing-a-sample-network-for-outlier-detection"/>
    <w:p>
      <w:pPr>
        <w:pStyle w:val="Heading2"/>
      </w:pPr>
      <w:r>
        <w:t xml:space="preserve">Section 12.1 Constructing a sample network for outlier detection</w:t>
      </w:r>
    </w:p>
    <w:bookmarkEnd w:id="23"/>
    <w:p>
      <w:r>
        <w:t xml:space="preserve">Here we use sample network methods for finding outlying microarray samples (see section 7.7). Specifically, the Euclidean distance based sample network is simply the canonical Euclidean distance based network</w:t>
      </w:r>
      <w:r>
        <w:t xml:space="preserve"> </w:t>
      </w:r>
      <w:r>
        <w:rPr>
          <w:rStyle w:val="VerbatimChar"/>
        </w:rPr>
        <w:t xml:space="preserve">A(uv)=1-||S(u)-S(v)||^2/maxDiss</w:t>
      </w:r>
      <w:r>
        <w:t xml:space="preserve"> </w:t>
      </w:r>
      <w:r>
        <w:t xml:space="preserve">(Eq 7.18). Next we use the standardized connectivity</w:t>
      </w:r>
      <w:r>
        <w:t xml:space="preserve"> </w:t>
      </w:r>
      <w:r>
        <w:rPr>
          <w:rStyle w:val="VerbatimChar"/>
        </w:rPr>
        <w:t xml:space="preserve">Z.ku=(ku-mean(k))/(sqrt(var(k)))</w:t>
      </w:r>
      <w:r>
        <w:t xml:space="preserve"> </w:t>
      </w:r>
      <w:r>
        <w:t xml:space="preserve">(Eq. 7.24) to identify array outliers. In the following, we present relevant R code.</w:t>
      </w:r>
    </w:p>
    <w:p>
      <w:pPr>
        <w:pStyle w:val="SourceCode"/>
      </w:pPr>
      <w:r>
        <w:rPr>
          <w:rStyle w:val="KeywordTok"/>
        </w:rPr>
        <w:t xml:space="preserve">suppressMessages</w:t>
      </w:r>
      <w:r>
        <w:rPr>
          <w:rStyle w:val="NormalTok"/>
        </w:rPr>
        <w:t xml:space="preserve">(</w:t>
      </w:r>
      <w:r>
        <w:rPr>
          <w:rStyle w:val="KeywordTok"/>
        </w:rPr>
        <w:t xml:space="preserve">library</w:t>
      </w:r>
      <w:r>
        <w:rPr>
          <w:rStyle w:val="NormalTok"/>
        </w:rPr>
        <w:t xml:space="preserve">(WGCNA))</w:t>
      </w:r>
    </w:p>
    <w:p>
      <w:pPr>
        <w:pStyle w:val="SourceCode"/>
      </w:pPr>
      <w:r>
        <w:rPr>
          <w:rStyle w:val="VerbatimChar"/>
        </w:rPr>
        <w:t xml:space="preserve">## ==========================================================================</w:t>
      </w:r>
      <w:r>
        <w:cr/>
      </w:r>
      <w:r>
        <w:rPr>
          <w:rStyle w:val="VerbatimChar"/>
        </w:rPr>
        <w:t xml:space="preserve">## *</w:t>
      </w:r>
      <w:r>
        <w:cr/>
      </w:r>
      <w:r>
        <w:rPr>
          <w:rStyle w:val="VerbatimChar"/>
        </w:rPr>
        <w:t xml:space="preserve">## *  Package WGCNA 1.27.1 loaded.</w:t>
      </w:r>
      <w:r>
        <w:cr/>
      </w:r>
      <w:r>
        <w:rPr>
          <w:rStyle w:val="VerbatimChar"/>
        </w:rPr>
        <w:t xml:space="preserve">## *</w:t>
      </w:r>
      <w:r>
        <w:cr/>
      </w:r>
      <w:r>
        <w:rPr>
          <w:rStyle w:val="VerbatimChar"/>
        </w:rPr>
        <w:t xml:space="preserve">## ==========================================================================</w:t>
      </w:r>
    </w:p>
    <w:p>
      <w:pPr>
        <w:pStyle w:val="SourceCode"/>
      </w:pPr>
      <w:r>
        <w:rPr>
          <w:rStyle w:val="KeywordTok"/>
        </w:rPr>
        <w:t xml:space="preserve">allowWGCNAThreads</w:t>
      </w:r>
      <w:r>
        <w:rPr>
          <w:rStyle w:val="NormalTok"/>
        </w:rPr>
        <w:t xml:space="preserve">()</w:t>
      </w:r>
    </w:p>
    <w:p>
      <w:pPr>
        <w:pStyle w:val="SourceCode"/>
      </w:pPr>
      <w:r>
        <w:rPr>
          <w:rStyle w:val="VerbatimChar"/>
        </w:rPr>
        <w:t xml:space="preserve">## Allowing multi-threading with up to 4 threads.</w:t>
      </w:r>
    </w:p>
    <w:p>
      <w:pPr>
        <w:pStyle w:val="SourceCode"/>
      </w:pPr>
      <w:r>
        <w:rPr>
          <w:rStyle w:val="KeywordTok"/>
        </w:rPr>
        <w:t xml:space="preserve">suppressMessages</w:t>
      </w:r>
      <w:r>
        <w:rPr>
          <w:rStyle w:val="NormalTok"/>
        </w:rPr>
        <w:t xml:space="preserve">(</w:t>
      </w:r>
      <w:r>
        <w:rPr>
          <w:rStyle w:val="KeywordTok"/>
        </w:rPr>
        <w:t xml:space="preserve">library</w:t>
      </w:r>
      <w:r>
        <w:rPr>
          <w:rStyle w:val="NormalTok"/>
        </w:rPr>
        <w:t xml:space="preserve">(cluster))</w:t>
      </w:r>
      <w:r>
        <w:cr/>
      </w:r>
      <w:r>
        <w:rPr>
          <w:rStyle w:val="KeywordTok"/>
        </w:rPr>
        <w:t xml:space="preserve">options</w:t>
      </w:r>
      <w:r>
        <w:rPr>
          <w:rStyle w:val="NormalTok"/>
        </w:rPr>
        <w:t xml:space="preserve">(</w:t>
      </w:r>
      <w:r>
        <w:rPr>
          <w:rStyle w:val="DataTypeTok"/>
        </w:rPr>
        <w:t xml:space="preserve">stringsAsFactors =</w:t>
      </w:r>
      <w:r>
        <w:rPr>
          <w:rStyle w:val="NormalTok"/>
        </w:rPr>
        <w:t xml:space="preserve"> </w:t>
      </w:r>
      <w:r>
        <w:rPr>
          <w:rStyle w:val="OtherTok"/>
        </w:rPr>
        <w:t xml:space="preserve">FALSE</w:t>
      </w:r>
      <w:r>
        <w:rPr>
          <w:rStyle w:val="NormalTok"/>
        </w:rPr>
        <w:t xml:space="preserve">)</w:t>
      </w:r>
      <w:r>
        <w:cr/>
      </w:r>
      <w:r>
        <w:cr/>
      </w:r>
      <w:r>
        <w:rPr>
          <w:rStyle w:val="CommentTok"/>
        </w:rPr>
        <w:t xml:space="preserve"># Read in the female liver data set</w:t>
      </w:r>
      <w:r>
        <w:cr/>
      </w:r>
      <w:r>
        <w:rPr>
          <w:rStyle w:val="NormalTok"/>
        </w:rPr>
        <w:t xml:space="preserve">femData =</w:t>
      </w:r>
      <w:r>
        <w:rPr>
          <w:rStyle w:val="StringTok"/>
        </w:rPr>
        <w:t xml:space="preserve"> </w:t>
      </w:r>
      <w:r>
        <w:rPr>
          <w:rStyle w:val="KeywordTok"/>
        </w:rPr>
        <w:t xml:space="preserve">read.csv</w:t>
      </w:r>
      <w:r>
        <w:rPr>
          <w:rStyle w:val="NormalTok"/>
        </w:rPr>
        <w:t xml:space="preserve">(</w:t>
      </w:r>
      <w:r>
        <w:rPr>
          <w:rStyle w:val="KeywordTok"/>
        </w:rPr>
        <w:t xml:space="preserve">file.path</w:t>
      </w:r>
      <w:r>
        <w:rPr>
          <w:rStyle w:val="NormalTok"/>
        </w:rPr>
        <w:t xml:space="preserve">(data.dir, </w:t>
      </w:r>
      <w:r>
        <w:rPr>
          <w:rStyle w:val="StringTok"/>
        </w:rPr>
        <w:t xml:space="preserve">"LiverFemale3600.csv"</w:t>
      </w:r>
      <w:r>
        <w:rPr>
          <w:rStyle w:val="NormalTok"/>
        </w:rPr>
        <w:t xml:space="preserve">))</w:t>
      </w:r>
      <w:r>
        <w:cr/>
      </w:r>
      <w:r>
        <w:rPr>
          <w:rStyle w:val="KeywordTok"/>
        </w:rPr>
        <w:t xml:space="preserve">dim</w:t>
      </w:r>
      <w:r>
        <w:rPr>
          <w:rStyle w:val="NormalTok"/>
        </w:rPr>
        <w:t xml:space="preserve">(femData)</w:t>
      </w:r>
    </w:p>
    <w:p>
      <w:pPr>
        <w:pStyle w:val="SourceCode"/>
      </w:pPr>
      <w:r>
        <w:rPr>
          <w:rStyle w:val="VerbatimChar"/>
        </w:rPr>
        <w:t xml:space="preserve">## [1] 3600  143</w:t>
      </w:r>
    </w:p>
    <w:p>
      <w:r>
        <w:t xml:space="preserve">Note there are 3600 genes and 143 columns. The column names are</w:t>
      </w:r>
    </w:p>
    <w:p>
      <w:pPr>
        <w:pStyle w:val="SourceCode"/>
      </w:pPr>
      <w:r>
        <w:rPr>
          <w:rStyle w:val="CommentTok"/>
        </w:rPr>
        <w:t xml:space="preserve"># the first 8 columns contain gene information</w:t>
      </w:r>
      <w:r>
        <w:cr/>
      </w:r>
      <w:r>
        <w:rPr>
          <w:rStyle w:val="KeywordTok"/>
        </w:rPr>
        <w:t xml:space="preserve">names</w:t>
      </w:r>
      <w:r>
        <w:rPr>
          <w:rStyle w:val="NormalTok"/>
        </w:rPr>
        <w:t xml:space="preserve">(femData)[</w:t>
      </w:r>
      <w:r>
        <w:rPr>
          <w:rStyle w:val="DecValTok"/>
        </w:rPr>
        <w:t xml:space="preserve">1</w:t>
      </w:r>
      <w:r>
        <w:rPr>
          <w:rStyle w:val="NormalTok"/>
        </w:rPr>
        <w:t xml:space="preserve">:</w:t>
      </w:r>
      <w:r>
        <w:rPr>
          <w:rStyle w:val="DecValTok"/>
        </w:rPr>
        <w:t xml:space="preserve">9</w:t>
      </w:r>
      <w:r>
        <w:rPr>
          <w:rStyle w:val="NormalTok"/>
        </w:rPr>
        <w:t xml:space="preserve">]</w:t>
      </w:r>
    </w:p>
    <w:p>
      <w:pPr>
        <w:pStyle w:val="SourceCode"/>
      </w:pPr>
      <w:r>
        <w:rPr>
          <w:rStyle w:val="VerbatimChar"/>
        </w:rPr>
        <w:t xml:space="preserve">## [1] "substanceBXH"   "gene_symbol"    "LocusLinkID"    "ProteomeID"    </w:t>
      </w:r>
      <w:r>
        <w:cr/>
      </w:r>
      <w:r>
        <w:rPr>
          <w:rStyle w:val="VerbatimChar"/>
        </w:rPr>
        <w:t xml:space="preserve">## [5] "cytogeneticLoc" "CHROMOSOME"     "StartPosition"  "EndPosition"   </w:t>
      </w:r>
      <w:r>
        <w:cr/>
      </w:r>
      <w:r>
        <w:rPr>
          <w:rStyle w:val="VerbatimChar"/>
        </w:rPr>
        <w:t xml:space="preserve">## [9] "F2_2"</w:t>
      </w:r>
    </w:p>
    <w:p>
      <w:pPr>
        <w:pStyle w:val="SourceCode"/>
      </w:pPr>
      <w:r>
        <w:rPr>
          <w:rStyle w:val="CommentTok"/>
        </w:rPr>
        <w:t xml:space="preserve"># Remove gene information and transpose the expression data</w:t>
      </w:r>
      <w:r>
        <w:cr/>
      </w:r>
      <w:r>
        <w:rPr>
          <w:rStyle w:val="NormalTok"/>
        </w:rPr>
        <w:t xml:space="preserve">datExprFemale =</w:t>
      </w:r>
      <w:r>
        <w:rPr>
          <w:rStyle w:val="StringTok"/>
        </w:rPr>
        <w:t xml:space="preserve"> </w:t>
      </w:r>
      <w:r>
        <w:rPr>
          <w:rStyle w:val="KeywordTok"/>
        </w:rPr>
        <w:t xml:space="preserve">as.data.frame</w:t>
      </w:r>
      <w:r>
        <w:rPr>
          <w:rStyle w:val="NormalTok"/>
        </w:rPr>
        <w:t xml:space="preserve">(</w:t>
      </w:r>
      <w:r>
        <w:rPr>
          <w:rStyle w:val="KeywordTok"/>
        </w:rPr>
        <w:t xml:space="preserve">t</w:t>
      </w:r>
      <w:r>
        <w:rPr>
          <w:rStyle w:val="NormalTok"/>
        </w:rPr>
        <w:t xml:space="preserve">(femData[, -</w:t>
      </w:r>
      <w:r>
        <w:rPr>
          <w:rStyle w:val="KeywordTok"/>
        </w:rPr>
        <w:t xml:space="preserve">c</w:t>
      </w:r>
      <w:r>
        <w:rPr>
          <w:rStyle w:val="NormalTok"/>
        </w:rPr>
        <w:t xml:space="preserve">(</w:t>
      </w:r>
      <w:r>
        <w:rPr>
          <w:rStyle w:val="DecValTok"/>
        </w:rPr>
        <w:t xml:space="preserve">1</w:t>
      </w:r>
      <w:r>
        <w:rPr>
          <w:rStyle w:val="NormalTok"/>
        </w:rPr>
        <w:t xml:space="preserve">:</w:t>
      </w:r>
      <w:r>
        <w:rPr>
          <w:rStyle w:val="DecValTok"/>
        </w:rPr>
        <w:t xml:space="preserve">8</w:t>
      </w:r>
      <w:r>
        <w:rPr>
          <w:rStyle w:val="NormalTok"/>
        </w:rPr>
        <w:t xml:space="preserve">)]))</w:t>
      </w:r>
      <w:r>
        <w:cr/>
      </w:r>
      <w:r>
        <w:rPr>
          <w:rStyle w:val="KeywordTok"/>
        </w:rPr>
        <w:t xml:space="preserve">names</w:t>
      </w:r>
      <w:r>
        <w:rPr>
          <w:rStyle w:val="NormalTok"/>
        </w:rPr>
        <w:t xml:space="preserve">(datExprFemale) =</w:t>
      </w:r>
      <w:r>
        <w:rPr>
          <w:rStyle w:val="StringTok"/>
        </w:rPr>
        <w:t xml:space="preserve"> </w:t>
      </w:r>
      <w:r>
        <w:rPr>
          <w:rStyle w:val="NormalTok"/>
        </w:rPr>
        <w:t xml:space="preserve">femData$substanceBXH</w:t>
      </w:r>
      <w:r>
        <w:cr/>
      </w:r>
      <w:r>
        <w:rPr>
          <w:rStyle w:val="KeywordTok"/>
        </w:rPr>
        <w:t xml:space="preserve">rownames</w:t>
      </w:r>
      <w:r>
        <w:rPr>
          <w:rStyle w:val="NormalTok"/>
        </w:rPr>
        <w:t xml:space="preserve">(datExprFemale) =</w:t>
      </w:r>
      <w:r>
        <w:rPr>
          <w:rStyle w:val="StringTok"/>
        </w:rPr>
        <w:t xml:space="preserve"> </w:t>
      </w:r>
      <w:r>
        <w:rPr>
          <w:rStyle w:val="KeywordTok"/>
        </w:rPr>
        <w:t xml:space="preserve">names</w:t>
      </w:r>
      <w:r>
        <w:rPr>
          <w:rStyle w:val="NormalTok"/>
        </w:rPr>
        <w:t xml:space="preserve">(femData)[-</w:t>
      </w:r>
      <w:r>
        <w:rPr>
          <w:rStyle w:val="KeywordTok"/>
        </w:rPr>
        <w:t xml:space="preserve">c</w:t>
      </w:r>
      <w:r>
        <w:rPr>
          <w:rStyle w:val="NormalTok"/>
        </w:rPr>
        <w:t xml:space="preserve">(</w:t>
      </w:r>
      <w:r>
        <w:rPr>
          <w:rStyle w:val="DecValTok"/>
        </w:rPr>
        <w:t xml:space="preserve">1</w:t>
      </w:r>
      <w:r>
        <w:rPr>
          <w:rStyle w:val="NormalTok"/>
        </w:rPr>
        <w:t xml:space="preserve">:</w:t>
      </w:r>
      <w:r>
        <w:rPr>
          <w:rStyle w:val="DecValTok"/>
        </w:rPr>
        <w:t xml:space="preserve">8</w:t>
      </w:r>
      <w:r>
        <w:rPr>
          <w:rStyle w:val="NormalTok"/>
        </w:rPr>
        <w:t xml:space="preserve">)]</w:t>
      </w:r>
    </w:p>
    <w:p>
      <w:pPr>
        <w:pStyle w:val="SourceCode"/>
      </w:pPr>
      <w:r>
        <w:rPr>
          <w:rStyle w:val="CommentTok"/>
        </w:rPr>
        <w:t xml:space="preserve"># Now we read in the physiological trait data</w:t>
      </w:r>
      <w:r>
        <w:cr/>
      </w:r>
      <w:r>
        <w:rPr>
          <w:rStyle w:val="NormalTok"/>
        </w:rPr>
        <w:t xml:space="preserve">traitData =</w:t>
      </w:r>
      <w:r>
        <w:rPr>
          <w:rStyle w:val="StringTok"/>
        </w:rPr>
        <w:t xml:space="preserve"> </w:t>
      </w:r>
      <w:r>
        <w:rPr>
          <w:rStyle w:val="KeywordTok"/>
        </w:rPr>
        <w:t xml:space="preserve">read.csv</w:t>
      </w:r>
      <w:r>
        <w:rPr>
          <w:rStyle w:val="NormalTok"/>
        </w:rPr>
        <w:t xml:space="preserve">(</w:t>
      </w:r>
      <w:r>
        <w:rPr>
          <w:rStyle w:val="KeywordTok"/>
        </w:rPr>
        <w:t xml:space="preserve">file.path</w:t>
      </w:r>
      <w:r>
        <w:rPr>
          <w:rStyle w:val="NormalTok"/>
        </w:rPr>
        <w:t xml:space="preserve">(data.dir, </w:t>
      </w:r>
      <w:r>
        <w:rPr>
          <w:rStyle w:val="StringTok"/>
        </w:rPr>
        <w:t xml:space="preserve">"ClinicalTraits.csv"</w:t>
      </w:r>
      <w:r>
        <w:rPr>
          <w:rStyle w:val="NormalTok"/>
        </w:rPr>
        <w:t xml:space="preserve">))</w:t>
      </w:r>
      <w:r>
        <w:cr/>
      </w:r>
      <w:r>
        <w:rPr>
          <w:rStyle w:val="KeywordTok"/>
        </w:rPr>
        <w:t xml:space="preserve">dim</w:t>
      </w:r>
      <w:r>
        <w:rPr>
          <w:rStyle w:val="NormalTok"/>
        </w:rPr>
        <w:t xml:space="preserve">(traitData)</w:t>
      </w:r>
    </w:p>
    <w:p>
      <w:pPr>
        <w:pStyle w:val="SourceCode"/>
      </w:pPr>
      <w:r>
        <w:rPr>
          <w:rStyle w:val="VerbatimChar"/>
        </w:rPr>
        <w:t xml:space="preserve">## [1] 361  38</w:t>
      </w:r>
    </w:p>
    <w:p>
      <w:pPr>
        <w:pStyle w:val="SourceCode"/>
      </w:pPr>
      <w:r>
        <w:rPr>
          <w:rStyle w:val="KeywordTok"/>
        </w:rPr>
        <w:t xml:space="preserve">names</w:t>
      </w:r>
      <w:r>
        <w:rPr>
          <w:rStyle w:val="NormalTok"/>
        </w:rPr>
        <w:t xml:space="preserve">(traitData)</w:t>
      </w:r>
    </w:p>
    <w:p>
      <w:pPr>
        <w:pStyle w:val="SourceCode"/>
      </w:pPr>
      <w:r>
        <w:rPr>
          <w:rStyle w:val="VerbatimChar"/>
        </w:rPr>
        <w:t xml:space="preserve">##  [1] "X"                  "Mice"               "Number"            </w:t>
      </w:r>
      <w:r>
        <w:cr/>
      </w:r>
      <w:r>
        <w:rPr>
          <w:rStyle w:val="VerbatimChar"/>
        </w:rPr>
        <w:t xml:space="preserve">##  [4] "Mouse_ID"           "Strain"             "sex"               </w:t>
      </w:r>
      <w:r>
        <w:cr/>
      </w:r>
      <w:r>
        <w:rPr>
          <w:rStyle w:val="VerbatimChar"/>
        </w:rPr>
        <w:t xml:space="preserve">##  [7] "DOB"                "parents"            "Western_Diet"      </w:t>
      </w:r>
      <w:r>
        <w:cr/>
      </w:r>
      <w:r>
        <w:rPr>
          <w:rStyle w:val="VerbatimChar"/>
        </w:rPr>
        <w:t xml:space="preserve">## [10] "Sac_Date"           "weight_g"           "length_cm"         </w:t>
      </w:r>
      <w:r>
        <w:cr/>
      </w:r>
      <w:r>
        <w:rPr>
          <w:rStyle w:val="VerbatimChar"/>
        </w:rPr>
        <w:t xml:space="preserve">## [13] "ab_fat"             "other_fat"          "total_fat"         </w:t>
      </w:r>
      <w:r>
        <w:cr/>
      </w:r>
      <w:r>
        <w:rPr>
          <w:rStyle w:val="VerbatimChar"/>
        </w:rPr>
        <w:t xml:space="preserve">## [16] "comments"           "X100xfat_weight"    "Trigly"            </w:t>
      </w:r>
      <w:r>
        <w:cr/>
      </w:r>
      <w:r>
        <w:rPr>
          <w:rStyle w:val="VerbatimChar"/>
        </w:rPr>
        <w:t xml:space="preserve">## [19] "Total_Chol"         "HDL_Chol"           "UC"                </w:t>
      </w:r>
      <w:r>
        <w:cr/>
      </w:r>
      <w:r>
        <w:rPr>
          <w:rStyle w:val="VerbatimChar"/>
        </w:rPr>
        <w:t xml:space="preserve">## [22] "FFA"                "Glucose"            "LDL_plus_VLDL"     </w:t>
      </w:r>
      <w:r>
        <w:cr/>
      </w:r>
      <w:r>
        <w:rPr>
          <w:rStyle w:val="VerbatimChar"/>
        </w:rPr>
        <w:t xml:space="preserve">## [25] "MCP_1_phys"         "Insulin_ug_l"       "Glucose_Insulin"   </w:t>
      </w:r>
      <w:r>
        <w:cr/>
      </w:r>
      <w:r>
        <w:rPr>
          <w:rStyle w:val="VerbatimChar"/>
        </w:rPr>
        <w:t xml:space="preserve">## [28] "Leptin_pg_ml"       "Adiponectin"        "Aortic.lesions"    </w:t>
      </w:r>
      <w:r>
        <w:cr/>
      </w:r>
      <w:r>
        <w:rPr>
          <w:rStyle w:val="VerbatimChar"/>
        </w:rPr>
        <w:t xml:space="preserve">## [31] "Note"               "Aneurysm"           "Aortic_cal_M"      </w:t>
      </w:r>
      <w:r>
        <w:cr/>
      </w:r>
      <w:r>
        <w:rPr>
          <w:rStyle w:val="VerbatimChar"/>
        </w:rPr>
        <w:t xml:space="preserve">## [34] "Aortic_cal_L"       "CoronaryArtery_Cal" "Myocardial_cal"    </w:t>
      </w:r>
      <w:r>
        <w:cr/>
      </w:r>
      <w:r>
        <w:rPr>
          <w:rStyle w:val="VerbatimChar"/>
        </w:rPr>
        <w:t xml:space="preserve">## [37] "BMD_all_limbs"      "BMD_femurs_only"</w:t>
      </w:r>
    </w:p>
    <w:p>
      <w:pPr>
        <w:pStyle w:val="SourceCode"/>
      </w:pPr>
      <w:r>
        <w:rPr>
          <w:rStyle w:val="CommentTok"/>
        </w:rPr>
        <w:t xml:space="preserve"># use only a subset of the columns</w:t>
      </w:r>
      <w:r>
        <w:cr/>
      </w:r>
      <w:r>
        <w:rPr>
          <w:rStyle w:val="NormalTok"/>
        </w:rPr>
        <w:t xml:space="preserve">allTraits =</w:t>
      </w:r>
      <w:r>
        <w:rPr>
          <w:rStyle w:val="StringTok"/>
        </w:rPr>
        <w:t xml:space="preserve"> </w:t>
      </w:r>
      <w:r>
        <w:rPr>
          <w:rStyle w:val="NormalTok"/>
        </w:rPr>
        <w:t xml:space="preserve">traitData[, </w:t>
      </w:r>
      <w:r>
        <w:rPr>
          <w:rStyle w:val="KeywordTok"/>
        </w:rPr>
        <w:t xml:space="preserve">c</w:t>
      </w:r>
      <w:r>
        <w:rPr>
          <w:rStyle w:val="NormalTok"/>
        </w:rPr>
        <w:t xml:space="preserve">(</w:t>
      </w:r>
      <w:r>
        <w:rPr>
          <w:rStyle w:val="DecValTok"/>
        </w:rPr>
        <w:t xml:space="preserve">2</w:t>
      </w:r>
      <w:r>
        <w:rPr>
          <w:rStyle w:val="NormalTok"/>
        </w:rPr>
        <w:t xml:space="preserve">, </w:t>
      </w:r>
      <w:r>
        <w:rPr>
          <w:rStyle w:val="DecValTok"/>
        </w:rPr>
        <w:t xml:space="preserve">11</w:t>
      </w:r>
      <w:r>
        <w:rPr>
          <w:rStyle w:val="NormalTok"/>
        </w:rPr>
        <w:t xml:space="preserve">:</w:t>
      </w:r>
      <w:r>
        <w:rPr>
          <w:rStyle w:val="DecValTok"/>
        </w:rPr>
        <w:t xml:space="preserve">15</w:t>
      </w:r>
      <w:r>
        <w:rPr>
          <w:rStyle w:val="NormalTok"/>
        </w:rPr>
        <w:t xml:space="preserve">, </w:t>
      </w:r>
      <w:r>
        <w:rPr>
          <w:rStyle w:val="DecValTok"/>
        </w:rPr>
        <w:t xml:space="preserve">17</w:t>
      </w:r>
      <w:r>
        <w:rPr>
          <w:rStyle w:val="NormalTok"/>
        </w:rPr>
        <w:t xml:space="preserve">:</w:t>
      </w:r>
      <w:r>
        <w:rPr>
          <w:rStyle w:val="DecValTok"/>
        </w:rPr>
        <w:t xml:space="preserve">30</w:t>
      </w:r>
      <w:r>
        <w:rPr>
          <w:rStyle w:val="NormalTok"/>
        </w:rPr>
        <w:t xml:space="preserve">, </w:t>
      </w:r>
      <w:r>
        <w:rPr>
          <w:rStyle w:val="DecValTok"/>
        </w:rPr>
        <w:t xml:space="preserve">32</w:t>
      </w:r>
      <w:r>
        <w:rPr>
          <w:rStyle w:val="NormalTok"/>
        </w:rPr>
        <w:t xml:space="preserve">:</w:t>
      </w:r>
      <w:r>
        <w:rPr>
          <w:rStyle w:val="DecValTok"/>
        </w:rPr>
        <w:t xml:space="preserve">38</w:t>
      </w:r>
      <w:r>
        <w:rPr>
          <w:rStyle w:val="NormalTok"/>
        </w:rPr>
        <w:t xml:space="preserve">)]</w:t>
      </w:r>
      <w:r>
        <w:cr/>
      </w:r>
      <w:r>
        <w:rPr>
          <w:rStyle w:val="KeywordTok"/>
        </w:rPr>
        <w:t xml:space="preserve">names</w:t>
      </w:r>
      <w:r>
        <w:rPr>
          <w:rStyle w:val="NormalTok"/>
        </w:rPr>
        <w:t xml:space="preserve">(allTraits)</w:t>
      </w:r>
    </w:p>
    <w:p>
      <w:pPr>
        <w:pStyle w:val="SourceCode"/>
      </w:pPr>
      <w:r>
        <w:rPr>
          <w:rStyle w:val="VerbatimChar"/>
        </w:rPr>
        <w:t xml:space="preserve">##  [1] "Mice"               "weight_g"           "length_cm"         </w:t>
      </w:r>
      <w:r>
        <w:cr/>
      </w:r>
      <w:r>
        <w:rPr>
          <w:rStyle w:val="VerbatimChar"/>
        </w:rPr>
        <w:t xml:space="preserve">##  [4] "ab_fat"             "other_fat"          "total_fat"         </w:t>
      </w:r>
      <w:r>
        <w:cr/>
      </w:r>
      <w:r>
        <w:rPr>
          <w:rStyle w:val="VerbatimChar"/>
        </w:rPr>
        <w:t xml:space="preserve">##  [7] "X100xfat_weight"    "Trigly"             "Total_Chol"        </w:t>
      </w:r>
      <w:r>
        <w:cr/>
      </w:r>
      <w:r>
        <w:rPr>
          <w:rStyle w:val="VerbatimChar"/>
        </w:rPr>
        <w:t xml:space="preserve">## [10] "HDL_Chol"           "UC"                 "FFA"               </w:t>
      </w:r>
      <w:r>
        <w:cr/>
      </w:r>
      <w:r>
        <w:rPr>
          <w:rStyle w:val="VerbatimChar"/>
        </w:rPr>
        <w:t xml:space="preserve">## [13] "Glucose"            "LDL_plus_VLDL"      "MCP_1_phys"        </w:t>
      </w:r>
      <w:r>
        <w:cr/>
      </w:r>
      <w:r>
        <w:rPr>
          <w:rStyle w:val="VerbatimChar"/>
        </w:rPr>
        <w:t xml:space="preserve">## [16] "Insulin_ug_l"       "Glucose_Insulin"    "Leptin_pg_ml"      </w:t>
      </w:r>
      <w:r>
        <w:cr/>
      </w:r>
      <w:r>
        <w:rPr>
          <w:rStyle w:val="VerbatimChar"/>
        </w:rPr>
        <w:t xml:space="preserve">## [19] "Adiponectin"        "Aortic.lesions"     "Aneurysm"          </w:t>
      </w:r>
      <w:r>
        <w:cr/>
      </w:r>
      <w:r>
        <w:rPr>
          <w:rStyle w:val="VerbatimChar"/>
        </w:rPr>
        <w:t xml:space="preserve">## [22] "Aortic_cal_M"       "Aortic_cal_L"       "CoronaryArtery_Cal"</w:t>
      </w:r>
      <w:r>
        <w:cr/>
      </w:r>
      <w:r>
        <w:rPr>
          <w:rStyle w:val="VerbatimChar"/>
        </w:rPr>
        <w:t xml:space="preserve">## [25] "Myocardial_cal"     "BMD_all_limbs"      "BMD_femurs_only"</w:t>
      </w:r>
    </w:p>
    <w:p>
      <w:pPr>
        <w:pStyle w:val="SourceCode"/>
      </w:pPr>
      <w:r>
        <w:rPr>
          <w:rStyle w:val="CommentTok"/>
        </w:rPr>
        <w:t xml:space="preserve"># Order the rows of allTraits so that they match those of datExprFemale:</w:t>
      </w:r>
      <w:r>
        <w:cr/>
      </w:r>
      <w:r>
        <w:rPr>
          <w:rStyle w:val="NormalTok"/>
        </w:rPr>
        <w:t xml:space="preserve">Mice =</w:t>
      </w:r>
      <w:r>
        <w:rPr>
          <w:rStyle w:val="StringTok"/>
        </w:rPr>
        <w:t xml:space="preserve"> </w:t>
      </w:r>
      <w:r>
        <w:rPr>
          <w:rStyle w:val="KeywordTok"/>
        </w:rPr>
        <w:t xml:space="preserve">rownames</w:t>
      </w:r>
      <w:r>
        <w:rPr>
          <w:rStyle w:val="NormalTok"/>
        </w:rPr>
        <w:t xml:space="preserve">(datExprFemale)</w:t>
      </w:r>
      <w:r>
        <w:cr/>
      </w:r>
      <w:r>
        <w:rPr>
          <w:rStyle w:val="NormalTok"/>
        </w:rPr>
        <w:t xml:space="preserve">traitRows =</w:t>
      </w:r>
      <w:r>
        <w:rPr>
          <w:rStyle w:val="StringTok"/>
        </w:rPr>
        <w:t xml:space="preserve"> </w:t>
      </w:r>
      <w:r>
        <w:rPr>
          <w:rStyle w:val="KeywordTok"/>
        </w:rPr>
        <w:t xml:space="preserve">match</w:t>
      </w:r>
      <w:r>
        <w:rPr>
          <w:rStyle w:val="NormalTok"/>
        </w:rPr>
        <w:t xml:space="preserve">(Mice, allTraits$Mice)</w:t>
      </w:r>
      <w:r>
        <w:cr/>
      </w:r>
      <w:r>
        <w:rPr>
          <w:rStyle w:val="NormalTok"/>
        </w:rPr>
        <w:t xml:space="preserve">datTraits =</w:t>
      </w:r>
      <w:r>
        <w:rPr>
          <w:rStyle w:val="StringTok"/>
        </w:rPr>
        <w:t xml:space="preserve"> </w:t>
      </w:r>
      <w:r>
        <w:rPr>
          <w:rStyle w:val="NormalTok"/>
        </w:rPr>
        <w:t xml:space="preserve">allTraits[traitRows, -</w:t>
      </w:r>
      <w:r>
        <w:rPr>
          <w:rStyle w:val="DecValTok"/>
        </w:rPr>
        <w:t xml:space="preserve">1</w:t>
      </w:r>
      <w:r>
        <w:rPr>
          <w:rStyle w:val="NormalTok"/>
        </w:rPr>
        <w:t xml:space="preserve">]</w:t>
      </w:r>
      <w:r>
        <w:cr/>
      </w:r>
      <w:r>
        <w:rPr>
          <w:rStyle w:val="KeywordTok"/>
        </w:rPr>
        <w:t xml:space="preserve">rownames</w:t>
      </w:r>
      <w:r>
        <w:rPr>
          <w:rStyle w:val="NormalTok"/>
        </w:rPr>
        <w:t xml:space="preserve">(datTraits) =</w:t>
      </w:r>
      <w:r>
        <w:rPr>
          <w:rStyle w:val="StringTok"/>
        </w:rPr>
        <w:t xml:space="preserve"> </w:t>
      </w:r>
      <w:r>
        <w:rPr>
          <w:rStyle w:val="NormalTok"/>
        </w:rPr>
        <w:t xml:space="preserve">allTraits[traitRows, </w:t>
      </w:r>
      <w:r>
        <w:rPr>
          <w:rStyle w:val="DecValTok"/>
        </w:rPr>
        <w:t xml:space="preserve">1</w:t>
      </w:r>
      <w:r>
        <w:rPr>
          <w:rStyle w:val="NormalTok"/>
        </w:rPr>
        <w:t xml:space="preserve">]</w:t>
      </w:r>
      <w:r>
        <w:cr/>
      </w:r>
      <w:r>
        <w:rPr>
          <w:rStyle w:val="CommentTok"/>
        </w:rPr>
        <w:t xml:space="preserve"># show that row names agree</w:t>
      </w:r>
      <w:r>
        <w:cr/>
      </w:r>
      <w:r>
        <w:rPr>
          <w:rStyle w:val="KeywordTok"/>
        </w:rPr>
        <w:t xml:space="preserve">table</w:t>
      </w:r>
      <w:r>
        <w:rPr>
          <w:rStyle w:val="NormalTok"/>
        </w:rPr>
        <w:t xml:space="preserve">(</w:t>
      </w:r>
      <w:r>
        <w:rPr>
          <w:rStyle w:val="KeywordTok"/>
        </w:rPr>
        <w:t xml:space="preserve">rownames</w:t>
      </w:r>
      <w:r>
        <w:rPr>
          <w:rStyle w:val="NormalTok"/>
        </w:rPr>
        <w:t xml:space="preserve">(datTraits) ==</w:t>
      </w:r>
      <w:r>
        <w:rPr>
          <w:rStyle w:val="StringTok"/>
        </w:rPr>
        <w:t xml:space="preserve"> </w:t>
      </w:r>
      <w:r>
        <w:rPr>
          <w:rStyle w:val="KeywordTok"/>
        </w:rPr>
        <w:t xml:space="preserve">rownames</w:t>
      </w:r>
      <w:r>
        <w:rPr>
          <w:rStyle w:val="NormalTok"/>
        </w:rPr>
        <w:t xml:space="preserve">(datExprFemale))</w:t>
      </w:r>
    </w:p>
    <w:p>
      <w:pPr>
        <w:pStyle w:val="SourceCode"/>
      </w:pPr>
      <w:r>
        <w:rPr>
          <w:rStyle w:val="VerbatimChar"/>
        </w:rPr>
        <w:t xml:space="preserve">## </w:t>
      </w:r>
      <w:r>
        <w:cr/>
      </w:r>
      <w:r>
        <w:rPr>
          <w:rStyle w:val="VerbatimChar"/>
        </w:rPr>
        <w:t xml:space="preserve">## TRUE </w:t>
      </w:r>
      <w:r>
        <w:cr/>
      </w:r>
      <w:r>
        <w:rPr>
          <w:rStyle w:val="VerbatimChar"/>
        </w:rPr>
        <w:t xml:space="preserve">##  135</w:t>
      </w:r>
    </w:p>
    <w:p>
      <w:r>
        <w:t xml:space="preserve">Message: the traits and expression data have been aligned correctly.</w:t>
      </w:r>
    </w:p>
    <w:p>
      <w:pPr>
        <w:pStyle w:val="SourceCode"/>
      </w:pPr>
      <w:r>
        <w:rPr>
          <w:rStyle w:val="CommentTok"/>
        </w:rPr>
        <w:t xml:space="preserve"># sample network based on squared Euclidean distance note that we</w:t>
      </w:r>
      <w:r>
        <w:cr/>
      </w:r>
      <w:r>
        <w:rPr>
          <w:rStyle w:val="CommentTok"/>
        </w:rPr>
        <w:t xml:space="preserve"># transpose the data</w:t>
      </w:r>
      <w:r>
        <w:cr/>
      </w:r>
      <w:r>
        <w:rPr>
          <w:rStyle w:val="NormalTok"/>
        </w:rPr>
        <w:t xml:space="preserve">A =</w:t>
      </w:r>
      <w:r>
        <w:rPr>
          <w:rStyle w:val="StringTok"/>
        </w:rPr>
        <w:t xml:space="preserve"> </w:t>
      </w:r>
      <w:r>
        <w:rPr>
          <w:rStyle w:val="KeywordTok"/>
        </w:rPr>
        <w:t xml:space="preserve">adjacency</w:t>
      </w:r>
      <w:r>
        <w:rPr>
          <w:rStyle w:val="NormalTok"/>
        </w:rPr>
        <w:t xml:space="preserve">(</w:t>
      </w:r>
      <w:r>
        <w:rPr>
          <w:rStyle w:val="KeywordTok"/>
        </w:rPr>
        <w:t xml:space="preserve">t</w:t>
      </w:r>
      <w:r>
        <w:rPr>
          <w:rStyle w:val="NormalTok"/>
        </w:rPr>
        <w:t xml:space="preserve">(datExprFemale), </w:t>
      </w:r>
      <w:r>
        <w:rPr>
          <w:rStyle w:val="DataTypeTok"/>
        </w:rPr>
        <w:t xml:space="preserve">type =</w:t>
      </w:r>
      <w:r>
        <w:rPr>
          <w:rStyle w:val="NormalTok"/>
        </w:rPr>
        <w:t xml:space="preserve"> </w:t>
      </w:r>
      <w:r>
        <w:rPr>
          <w:rStyle w:val="StringTok"/>
        </w:rPr>
        <w:t xml:space="preserve">"distance"</w:t>
      </w:r>
      <w:r>
        <w:rPr>
          <w:rStyle w:val="NormalTok"/>
        </w:rPr>
        <w:t xml:space="preserve">)</w:t>
      </w:r>
      <w:r>
        <w:cr/>
      </w:r>
      <w:r>
        <w:rPr>
          <w:rStyle w:val="CommentTok"/>
        </w:rPr>
        <w:t xml:space="preserve"># this calculates the whole network connectivity</w:t>
      </w:r>
      <w:r>
        <w:cr/>
      </w:r>
      <w:r>
        <w:rPr>
          <w:rStyle w:val="NormalTok"/>
        </w:rPr>
        <w:t xml:space="preserve">k =</w:t>
      </w:r>
      <w:r>
        <w:rPr>
          <w:rStyle w:val="StringTok"/>
        </w:rPr>
        <w:t xml:space="preserve"> </w:t>
      </w:r>
      <w:r>
        <w:rPr>
          <w:rStyle w:val="KeywordTok"/>
        </w:rPr>
        <w:t xml:space="preserve">as.numeric</w:t>
      </w:r>
      <w:r>
        <w:rPr>
          <w:rStyle w:val="NormalTok"/>
        </w:rPr>
        <w:t xml:space="preserve">(</w:t>
      </w:r>
      <w:r>
        <w:rPr>
          <w:rStyle w:val="KeywordTok"/>
        </w:rPr>
        <w:t xml:space="preserve">apply</w:t>
      </w:r>
      <w:r>
        <w:rPr>
          <w:rStyle w:val="NormalTok"/>
        </w:rPr>
        <w:t xml:space="preserve">(A, </w:t>
      </w:r>
      <w:r>
        <w:rPr>
          <w:rStyle w:val="DecValTok"/>
        </w:rPr>
        <w:t xml:space="preserve">2</w:t>
      </w:r>
      <w:r>
        <w:rPr>
          <w:rStyle w:val="NormalTok"/>
        </w:rPr>
        <w:t xml:space="preserve">, sum)) -</w:t>
      </w:r>
      <w:r>
        <w:rPr>
          <w:rStyle w:val="StringTok"/>
        </w:rPr>
        <w:t xml:space="preserve"> </w:t>
      </w:r>
      <w:r>
        <w:rPr>
          <w:rStyle w:val="DecValTok"/>
        </w:rPr>
        <w:t xml:space="preserve">1</w:t>
      </w:r>
      <w:r>
        <w:cr/>
      </w:r>
      <w:r>
        <w:rPr>
          <w:rStyle w:val="CommentTok"/>
        </w:rPr>
        <w:t xml:space="preserve"># standardized connectivity</w:t>
      </w:r>
      <w:r>
        <w:cr/>
      </w:r>
      <w:r>
        <w:rPr>
          <w:rStyle w:val="NormalTok"/>
        </w:rPr>
        <w:t xml:space="preserve">Z.k =</w:t>
      </w:r>
      <w:r>
        <w:rPr>
          <w:rStyle w:val="StringTok"/>
        </w:rPr>
        <w:t xml:space="preserve"> </w:t>
      </w:r>
      <w:r>
        <w:rPr>
          <w:rStyle w:val="KeywordTok"/>
        </w:rPr>
        <w:t xml:space="preserve">scale</w:t>
      </w:r>
      <w:r>
        <w:rPr>
          <w:rStyle w:val="NormalTok"/>
        </w:rPr>
        <w:t xml:space="preserve">(k)</w:t>
      </w:r>
    </w:p>
    <w:p>
      <w:pPr>
        <w:pStyle w:val="SourceCode"/>
      </w:pPr>
      <w:r>
        <w:rPr>
          <w:rStyle w:val="CommentTok"/>
        </w:rPr>
        <w:t xml:space="preserve"># Designate samples as outlying if their Z.k value is below the threshold</w:t>
      </w:r>
      <w:r>
        <w:cr/>
      </w:r>
      <w:r>
        <w:rPr>
          <w:rStyle w:val="NormalTok"/>
        </w:rPr>
        <w:t xml:space="preserve">thresholdZ.k =</w:t>
      </w:r>
      <w:r>
        <w:rPr>
          <w:rStyle w:val="StringTok"/>
        </w:rPr>
        <w:t xml:space="preserve"> </w:t>
      </w:r>
      <w:r>
        <w:rPr>
          <w:rStyle w:val="NormalTok"/>
        </w:rPr>
        <w:t xml:space="preserve">-</w:t>
      </w:r>
      <w:r>
        <w:rPr>
          <w:rStyle w:val="DecValTok"/>
        </w:rPr>
        <w:t xml:space="preserve">5</w:t>
      </w:r>
      <w:r>
        <w:rPr>
          <w:rStyle w:val="NormalTok"/>
        </w:rPr>
        <w:t xml:space="preserve"> </w:t>
      </w:r>
      <w:r>
        <w:rPr>
          <w:rStyle w:val="NormalTok"/>
        </w:rPr>
        <w:t xml:space="preserve"> </w:t>
      </w:r>
      <w:r>
        <w:rPr>
          <w:rStyle w:val="CommentTok"/>
        </w:rPr>
        <w:t xml:space="preserve"># often -2.5</w:t>
      </w:r>
      <w:r>
        <w:cr/>
      </w:r>
      <w:r>
        <w:cr/>
      </w:r>
      <w:r>
        <w:rPr>
          <w:rStyle w:val="CommentTok"/>
        </w:rPr>
        <w:t xml:space="preserve"># the color vector indicates outlyingness (red)</w:t>
      </w:r>
      <w:r>
        <w:cr/>
      </w:r>
      <w:r>
        <w:rPr>
          <w:rStyle w:val="NormalTok"/>
        </w:rPr>
        <w:t xml:space="preserve">outlierColor =</w:t>
      </w:r>
      <w:r>
        <w:rPr>
          <w:rStyle w:val="StringTok"/>
        </w:rPr>
        <w:t xml:space="preserve"> </w:t>
      </w:r>
      <w:r>
        <w:rPr>
          <w:rStyle w:val="KeywordTok"/>
        </w:rPr>
        <w:t xml:space="preserve">ifelse</w:t>
      </w:r>
      <w:r>
        <w:rPr>
          <w:rStyle w:val="NormalTok"/>
        </w:rPr>
        <w:t xml:space="preserve">(Z.k &lt;</w:t>
      </w:r>
      <w:r>
        <w:rPr>
          <w:rStyle w:val="StringTok"/>
        </w:rPr>
        <w:t xml:space="preserve"> </w:t>
      </w:r>
      <w:r>
        <w:rPr>
          <w:rStyle w:val="NormalTok"/>
        </w:rPr>
        <w:t xml:space="preserve">thresholdZ.k, </w:t>
      </w:r>
      <w:r>
        <w:rPr>
          <w:rStyle w:val="StringTok"/>
        </w:rPr>
        <w:t xml:space="preserve">"red"</w:t>
      </w:r>
      <w:r>
        <w:rPr>
          <w:rStyle w:val="NormalTok"/>
        </w:rPr>
        <w:t xml:space="preserve">, </w:t>
      </w:r>
      <w:r>
        <w:rPr>
          <w:rStyle w:val="StringTok"/>
        </w:rPr>
        <w:t xml:space="preserve">"black"</w:t>
      </w:r>
      <w:r>
        <w:rPr>
          <w:rStyle w:val="NormalTok"/>
        </w:rPr>
        <w:t xml:space="preserve">)</w:t>
      </w:r>
      <w:r>
        <w:cr/>
      </w:r>
      <w:r>
        <w:cr/>
      </w:r>
      <w:r>
        <w:rPr>
          <w:rStyle w:val="CommentTok"/>
        </w:rPr>
        <w:t xml:space="preserve"># calculate the cluster tree using flahsClust or hclust</w:t>
      </w:r>
      <w:r>
        <w:cr/>
      </w:r>
      <w:r>
        <w:rPr>
          <w:rStyle w:val="NormalTok"/>
        </w:rPr>
        <w:t xml:space="preserve">sampleTree =</w:t>
      </w:r>
      <w:r>
        <w:rPr>
          <w:rStyle w:val="StringTok"/>
        </w:rPr>
        <w:t xml:space="preserve"> </w:t>
      </w:r>
      <w:r>
        <w:rPr>
          <w:rStyle w:val="KeywordTok"/>
        </w:rPr>
        <w:t xml:space="preserve">flashClust</w:t>
      </w:r>
      <w:r>
        <w:rPr>
          <w:rStyle w:val="NormalTok"/>
        </w:rPr>
        <w:t xml:space="preserve">(</w:t>
      </w:r>
      <w:r>
        <w:rPr>
          <w:rStyle w:val="KeywordTok"/>
        </w:rPr>
        <w:t xml:space="preserve">as.dist</w:t>
      </w:r>
      <w:r>
        <w:rPr>
          <w:rStyle w:val="NormalTok"/>
        </w:rPr>
        <w:t xml:space="preserve">(</w:t>
      </w:r>
      <w:r>
        <w:rPr>
          <w:rStyle w:val="DecValTok"/>
        </w:rPr>
        <w:t xml:space="preserve">1</w:t>
      </w:r>
      <w:r>
        <w:rPr>
          <w:rStyle w:val="NormalTok"/>
        </w:rPr>
        <w:t xml:space="preserve"> </w:t>
      </w:r>
      <w:r>
        <w:rPr>
          <w:rStyle w:val="NormalTok"/>
        </w:rPr>
        <w:t xml:space="preserve">-</w:t>
      </w:r>
      <w:r>
        <w:rPr>
          <w:rStyle w:val="StringTok"/>
        </w:rPr>
        <w:t xml:space="preserve"> </w:t>
      </w:r>
      <w:r>
        <w:rPr>
          <w:rStyle w:val="NormalTok"/>
        </w:rPr>
        <w:t xml:space="preserve">A), </w:t>
      </w:r>
      <w:r>
        <w:rPr>
          <w:rStyle w:val="DataTypeTok"/>
        </w:rPr>
        <w:t xml:space="preserve">method =</w:t>
      </w:r>
      <w:r>
        <w:rPr>
          <w:rStyle w:val="NormalTok"/>
        </w:rPr>
        <w:t xml:space="preserve"> </w:t>
      </w:r>
      <w:r>
        <w:rPr>
          <w:rStyle w:val="StringTok"/>
        </w:rPr>
        <w:t xml:space="preserve">"average"</w:t>
      </w:r>
      <w:r>
        <w:rPr>
          <w:rStyle w:val="NormalTok"/>
        </w:rPr>
        <w:t xml:space="preserve">)</w:t>
      </w:r>
      <w:r>
        <w:cr/>
      </w:r>
      <w:r>
        <w:rPr>
          <w:rStyle w:val="CommentTok"/>
        </w:rPr>
        <w:t xml:space="preserve"># Convert traits to a color representation: where red indicates high</w:t>
      </w:r>
      <w:r>
        <w:cr/>
      </w:r>
      <w:r>
        <w:rPr>
          <w:rStyle w:val="CommentTok"/>
        </w:rPr>
        <w:t xml:space="preserve"># values</w:t>
      </w:r>
      <w:r>
        <w:cr/>
      </w:r>
      <w:r>
        <w:rPr>
          <w:rStyle w:val="NormalTok"/>
        </w:rPr>
        <w:t xml:space="preserve">traitColors =</w:t>
      </w:r>
      <w:r>
        <w:rPr>
          <w:rStyle w:val="StringTok"/>
        </w:rPr>
        <w:t xml:space="preserve"> </w:t>
      </w:r>
      <w:r>
        <w:rPr>
          <w:rStyle w:val="KeywordTok"/>
        </w:rPr>
        <w:t xml:space="preserve">data.frame</w:t>
      </w:r>
      <w:r>
        <w:rPr>
          <w:rStyle w:val="NormalTok"/>
        </w:rPr>
        <w:t xml:space="preserve">(</w:t>
      </w:r>
      <w:r>
        <w:rPr>
          <w:rStyle w:val="KeywordTok"/>
        </w:rPr>
        <w:t xml:space="preserve">numbers2colors</w:t>
      </w:r>
      <w:r>
        <w:rPr>
          <w:rStyle w:val="NormalTok"/>
        </w:rPr>
        <w:t xml:space="preserve">(datTraits, </w:t>
      </w:r>
      <w:r>
        <w:rPr>
          <w:rStyle w:val="DataTypeTok"/>
        </w:rPr>
        <w:t xml:space="preserve">signed =</w:t>
      </w:r>
      <w:r>
        <w:rPr>
          <w:rStyle w:val="NormalTok"/>
        </w:rPr>
        <w:t xml:space="preserve"> </w:t>
      </w:r>
      <w:r>
        <w:rPr>
          <w:rStyle w:val="OtherTok"/>
        </w:rPr>
        <w:t xml:space="preserve">FALSE</w:t>
      </w:r>
      <w:r>
        <w:rPr>
          <w:rStyle w:val="NormalTok"/>
        </w:rPr>
        <w:t xml:space="preserve">))</w:t>
      </w:r>
      <w:r>
        <w:cr/>
      </w:r>
      <w:r>
        <w:rPr>
          <w:rStyle w:val="KeywordTok"/>
        </w:rPr>
        <w:t xml:space="preserve">dimnames</w:t>
      </w:r>
      <w:r>
        <w:rPr>
          <w:rStyle w:val="NormalTok"/>
        </w:rPr>
        <w:t xml:space="preserve">(traitColors)[[</w:t>
      </w:r>
      <w:r>
        <w:rPr>
          <w:rStyle w:val="DecValTok"/>
        </w:rPr>
        <w:t xml:space="preserve">2</w:t>
      </w:r>
      <w:r>
        <w:rPr>
          <w:rStyle w:val="NormalTok"/>
        </w:rPr>
        <w:t xml:space="preserve">]] =</w:t>
      </w:r>
      <w:r>
        <w:rPr>
          <w:rStyle w:val="StringTok"/>
        </w:rPr>
        <w:t xml:space="preserve"> </w:t>
      </w:r>
      <w:r>
        <w:rPr>
          <w:rStyle w:val="KeywordTok"/>
        </w:rPr>
        <w:t xml:space="preserve">paste</w:t>
      </w:r>
      <w:r>
        <w:rPr>
          <w:rStyle w:val="NormalTok"/>
        </w:rPr>
        <w:t xml:space="preserve">(</w:t>
      </w:r>
      <w:r>
        <w:rPr>
          <w:rStyle w:val="KeywordTok"/>
        </w:rPr>
        <w:t xml:space="preserve">names</w:t>
      </w:r>
      <w:r>
        <w:rPr>
          <w:rStyle w:val="NormalTok"/>
        </w:rPr>
        <w:t xml:space="preserve">(datTraits), </w:t>
      </w:r>
      <w:r>
        <w:rPr>
          <w:rStyle w:val="StringTok"/>
        </w:rPr>
        <w:t xml:space="preserve">"C"</w:t>
      </w:r>
      <w:r>
        <w:rPr>
          <w:rStyle w:val="NormalTok"/>
        </w:rPr>
        <w:t xml:space="preserve">, </w:t>
      </w:r>
      <w:r>
        <w:rPr>
          <w:rStyle w:val="DataTypeTok"/>
        </w:rPr>
        <w:t xml:space="preserve">sep =</w:t>
      </w:r>
      <w:r>
        <w:rPr>
          <w:rStyle w:val="NormalTok"/>
        </w:rPr>
        <w:t xml:space="preserve"> </w:t>
      </w:r>
      <w:r>
        <w:rPr>
          <w:rStyle w:val="StringTok"/>
        </w:rPr>
        <w:t xml:space="preserve">""</w:t>
      </w:r>
      <w:r>
        <w:rPr>
          <w:rStyle w:val="NormalTok"/>
        </w:rPr>
        <w:t xml:space="preserve">)</w:t>
      </w:r>
      <w:r>
        <w:cr/>
      </w:r>
      <w:r>
        <w:rPr>
          <w:rStyle w:val="NormalTok"/>
        </w:rPr>
        <w:t xml:space="preserve">datColors =</w:t>
      </w:r>
      <w:r>
        <w:rPr>
          <w:rStyle w:val="StringTok"/>
        </w:rPr>
        <w:t xml:space="preserve"> </w:t>
      </w:r>
      <w:r>
        <w:rPr>
          <w:rStyle w:val="KeywordTok"/>
        </w:rPr>
        <w:t xml:space="preserve">data.frame</w:t>
      </w:r>
      <w:r>
        <w:rPr>
          <w:rStyle w:val="NormalTok"/>
        </w:rPr>
        <w:t xml:space="preserve">(</w:t>
      </w:r>
      <w:r>
        <w:rPr>
          <w:rStyle w:val="DataTypeTok"/>
        </w:rPr>
        <w:t xml:space="preserve">outlierC =</w:t>
      </w:r>
      <w:r>
        <w:rPr>
          <w:rStyle w:val="NormalTok"/>
        </w:rPr>
        <w:t xml:space="preserve"> </w:t>
      </w:r>
      <w:r>
        <w:rPr>
          <w:rStyle w:val="NormalTok"/>
        </w:rPr>
        <w:t xml:space="preserve">outlierColor, traitColors)</w:t>
      </w:r>
      <w:r>
        <w:cr/>
      </w:r>
      <w:r>
        <w:rPr>
          <w:rStyle w:val="CommentTok"/>
        </w:rPr>
        <w:t xml:space="preserve"># Plot the sample dendrogram and the colors underneath.</w:t>
      </w:r>
      <w:r>
        <w:cr/>
      </w:r>
      <w:r>
        <w:rPr>
          <w:rStyle w:val="KeywordTok"/>
        </w:rPr>
        <w:t xml:space="preserve">plotDendroAndColors</w:t>
      </w:r>
      <w:r>
        <w:rPr>
          <w:rStyle w:val="NormalTok"/>
        </w:rPr>
        <w:t xml:space="preserve">(sampleTree, </w:t>
      </w:r>
      <w:r>
        <w:rPr>
          <w:rStyle w:val="DataTypeTok"/>
        </w:rPr>
        <w:t xml:space="preserve">groupLabels =</w:t>
      </w:r>
      <w:r>
        <w:rPr>
          <w:rStyle w:val="NormalTok"/>
        </w:rPr>
        <w:t xml:space="preserve"> </w:t>
      </w:r>
      <w:r>
        <w:rPr>
          <w:rStyle w:val="KeywordTok"/>
        </w:rPr>
        <w:t xml:space="preserve">names</w:t>
      </w:r>
      <w:r>
        <w:rPr>
          <w:rStyle w:val="NormalTok"/>
        </w:rPr>
        <w:t xml:space="preserve">(datColors), </w:t>
      </w:r>
      <w:r>
        <w:rPr>
          <w:rStyle w:val="DataTypeTok"/>
        </w:rPr>
        <w:t xml:space="preserve">colors =</w:t>
      </w:r>
      <w:r>
        <w:rPr>
          <w:rStyle w:val="NormalTok"/>
        </w:rPr>
        <w:t xml:space="preserve"> </w:t>
      </w:r>
      <w:r>
        <w:rPr>
          <w:rStyle w:val="NormalTok"/>
        </w:rPr>
        <w:t xml:space="preserve">datColors,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main =</w:t>
      </w:r>
      <w:r>
        <w:rPr>
          <w:rStyle w:val="NormalTok"/>
        </w:rPr>
        <w:t xml:space="preserve"> </w:t>
      </w:r>
      <w:r>
        <w:rPr>
          <w:rStyle w:val="StringTok"/>
        </w:rPr>
        <w:t xml:space="preserve">"Sample dendrogram and trait heatmap"</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8.png" id="0" name="Picture"/>
                    <pic:cNvPicPr>
                      <a:picLocks noChangeArrowheads="1" noChangeAspect="1"/>
                    </pic:cNvPicPr>
                  </pic:nvPicPr>
                  <pic:blipFill>
                    <a:blip r:embed="rId24"/>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unnamed-chunk-8</w:t>
      </w:r>
    </w:p>
    <w:p>
      <w:r>
        <w:t xml:space="preserve">Caption: Cluster tree of mouse liver samples. The leaves of the tree correspond to the mice. The first color band underneath the tree indicates which arrays appear to be outlying. The second color band represents body weight (red indicates high value). Similarly, the remaining color-bands color-code the numeric values of physiologic traits.</w:t>
      </w:r>
    </w:p>
    <w:p>
      <w:r>
        <w:t xml:space="preserve">The Figure shows the resulting cluster tree where each leaf corresponds to a mouse sample. The first color-band underneath the tree indicates which samples appear outlying (colored in red) according to a low value. The mouse labelled</w:t>
      </w:r>
      <w:r>
        <w:t xml:space="preserve"> </w:t>
      </w:r>
      <w:r>
        <w:rPr>
          <w:rStyle w:val="VerbatimChar"/>
        </w:rPr>
        <w:t xml:space="preserve">F2_221</w:t>
      </w:r>
      <w:r>
        <w:t xml:space="preserve"> </w:t>
      </w:r>
      <w:r>
        <w:t xml:space="preserve">is highly outlying</w:t>
      </w:r>
      <w:r>
        <w:t xml:space="preserve"> </w:t>
      </w:r>
      <w:r>
        <w:rPr>
          <w:rStyle w:val="VerbatimChar"/>
        </w:rPr>
        <w:t xml:space="preserve">(Z.k&lt;-5)</w:t>
      </w:r>
      <w:r>
        <w:t xml:space="preserve">, which is why we remove it from the subsequent analysis. The other color bands color-code physiological traits. Note that the outlying samples do not appear to have systematically different physiologic trait values. Although the outlying samples are suspicious, we will keep them in the subsequent analysis.</w:t>
      </w:r>
    </w:p>
    <w:p>
      <w:pPr>
        <w:pStyle w:val="SourceCode"/>
      </w:pPr>
      <w:r>
        <w:rPr>
          <w:rStyle w:val="CommentTok"/>
        </w:rPr>
        <w:t xml:space="preserve"># Remove outlying samples from expression and trait data</w:t>
      </w:r>
      <w:r>
        <w:cr/>
      </w:r>
      <w:r>
        <w:rPr>
          <w:rStyle w:val="NormalTok"/>
        </w:rPr>
        <w:t xml:space="preserve">remove.samples =</w:t>
      </w:r>
      <w:r>
        <w:rPr>
          <w:rStyle w:val="StringTok"/>
        </w:rPr>
        <w:t xml:space="preserve"> </w:t>
      </w:r>
      <w:r>
        <w:rPr>
          <w:rStyle w:val="NormalTok"/>
        </w:rPr>
        <w:t xml:space="preserve">Z.k &lt;</w:t>
      </w:r>
      <w:r>
        <w:rPr>
          <w:rStyle w:val="StringTok"/>
        </w:rPr>
        <w:t xml:space="preserve"> </w:t>
      </w:r>
      <w:r>
        <w:rPr>
          <w:rStyle w:val="NormalTok"/>
        </w:rPr>
        <w:t xml:space="preserve">thresholdZ.k |</w:t>
      </w:r>
      <w:r>
        <w:rPr>
          <w:rStyle w:val="StringTok"/>
        </w:rPr>
        <w:t xml:space="preserve"> </w:t>
      </w:r>
      <w:r>
        <w:rPr>
          <w:rStyle w:val="KeywordTok"/>
        </w:rPr>
        <w:t xml:space="preserve">is.na</w:t>
      </w:r>
      <w:r>
        <w:rPr>
          <w:rStyle w:val="NormalTok"/>
        </w:rPr>
        <w:t xml:space="preserve">(Z.k)</w:t>
      </w:r>
      <w:r>
        <w:cr/>
      </w:r>
      <w:r>
        <w:rPr>
          <w:rStyle w:val="CommentTok"/>
        </w:rPr>
        <w:t xml:space="preserve"># the following 2 lines differ from what is written in the book</w:t>
      </w:r>
      <w:r>
        <w:cr/>
      </w:r>
      <w:r>
        <w:rPr>
          <w:rStyle w:val="NormalTok"/>
        </w:rPr>
        <w:t xml:space="preserve">datExprFemale =</w:t>
      </w:r>
      <w:r>
        <w:rPr>
          <w:rStyle w:val="StringTok"/>
        </w:rPr>
        <w:t xml:space="preserve"> </w:t>
      </w:r>
      <w:r>
        <w:rPr>
          <w:rStyle w:val="NormalTok"/>
        </w:rPr>
        <w:t xml:space="preserve">datExprFemale[!remove.samples, ]</w:t>
      </w:r>
      <w:r>
        <w:cr/>
      </w:r>
      <w:r>
        <w:rPr>
          <w:rStyle w:val="NormalTok"/>
        </w:rPr>
        <w:t xml:space="preserve">datTraits =</w:t>
      </w:r>
      <w:r>
        <w:rPr>
          <w:rStyle w:val="StringTok"/>
        </w:rPr>
        <w:t xml:space="preserve"> </w:t>
      </w:r>
      <w:r>
        <w:rPr>
          <w:rStyle w:val="NormalTok"/>
        </w:rPr>
        <w:t xml:space="preserve">datTraits[!remove.samples, ]</w:t>
      </w:r>
      <w:r>
        <w:cr/>
      </w:r>
      <w:r>
        <w:rPr>
          <w:rStyle w:val="CommentTok"/>
        </w:rPr>
        <w:t xml:space="preserve"># Recompute the sample network among the remaining samples</w:t>
      </w:r>
      <w:r>
        <w:cr/>
      </w:r>
      <w:r>
        <w:rPr>
          <w:rStyle w:val="NormalTok"/>
        </w:rPr>
        <w:t xml:space="preserve">A =</w:t>
      </w:r>
      <w:r>
        <w:rPr>
          <w:rStyle w:val="StringTok"/>
        </w:rPr>
        <w:t xml:space="preserve"> </w:t>
      </w:r>
      <w:r>
        <w:rPr>
          <w:rStyle w:val="KeywordTok"/>
        </w:rPr>
        <w:t xml:space="preserve">adjacency</w:t>
      </w:r>
      <w:r>
        <w:rPr>
          <w:rStyle w:val="NormalTok"/>
        </w:rPr>
        <w:t xml:space="preserve">(</w:t>
      </w:r>
      <w:r>
        <w:rPr>
          <w:rStyle w:val="KeywordTok"/>
        </w:rPr>
        <w:t xml:space="preserve">t</w:t>
      </w:r>
      <w:r>
        <w:rPr>
          <w:rStyle w:val="NormalTok"/>
        </w:rPr>
        <w:t xml:space="preserve">(datExprFemale), </w:t>
      </w:r>
      <w:r>
        <w:rPr>
          <w:rStyle w:val="DataTypeTok"/>
        </w:rPr>
        <w:t xml:space="preserve">type =</w:t>
      </w:r>
      <w:r>
        <w:rPr>
          <w:rStyle w:val="NormalTok"/>
        </w:rPr>
        <w:t xml:space="preserve"> </w:t>
      </w:r>
      <w:r>
        <w:rPr>
          <w:rStyle w:val="StringTok"/>
        </w:rPr>
        <w:t xml:space="preserve">"distance"</w:t>
      </w:r>
      <w:r>
        <w:rPr>
          <w:rStyle w:val="NormalTok"/>
        </w:rPr>
        <w:t xml:space="preserve">)</w:t>
      </w:r>
      <w:r>
        <w:cr/>
      </w:r>
      <w:r>
        <w:rPr>
          <w:rStyle w:val="CommentTok"/>
        </w:rPr>
        <w:t xml:space="preserve"># Let's recompute the Z.k values of outlyingness</w:t>
      </w:r>
      <w:r>
        <w:cr/>
      </w:r>
      <w:r>
        <w:rPr>
          <w:rStyle w:val="NormalTok"/>
        </w:rPr>
        <w:t xml:space="preserve">k =</w:t>
      </w:r>
      <w:r>
        <w:rPr>
          <w:rStyle w:val="StringTok"/>
        </w:rPr>
        <w:t xml:space="preserve"> </w:t>
      </w:r>
      <w:r>
        <w:rPr>
          <w:rStyle w:val="KeywordTok"/>
        </w:rPr>
        <w:t xml:space="preserve">as.numeric</w:t>
      </w:r>
      <w:r>
        <w:rPr>
          <w:rStyle w:val="NormalTok"/>
        </w:rPr>
        <w:t xml:space="preserve">(</w:t>
      </w:r>
      <w:r>
        <w:rPr>
          <w:rStyle w:val="KeywordTok"/>
        </w:rPr>
        <w:t xml:space="preserve">apply</w:t>
      </w:r>
      <w:r>
        <w:rPr>
          <w:rStyle w:val="NormalTok"/>
        </w:rPr>
        <w:t xml:space="preserve">(A, </w:t>
      </w:r>
      <w:r>
        <w:rPr>
          <w:rStyle w:val="DecValTok"/>
        </w:rPr>
        <w:t xml:space="preserve">2</w:t>
      </w:r>
      <w:r>
        <w:rPr>
          <w:rStyle w:val="NormalTok"/>
        </w:rPr>
        <w:t xml:space="preserve">, sum)) -</w:t>
      </w:r>
      <w:r>
        <w:rPr>
          <w:rStyle w:val="StringTok"/>
        </w:rPr>
        <w:t xml:space="preserve"> </w:t>
      </w:r>
      <w:r>
        <w:rPr>
          <w:rStyle w:val="DecValTok"/>
        </w:rPr>
        <w:t xml:space="preserve">1</w:t>
      </w:r>
      <w:r>
        <w:cr/>
      </w:r>
      <w:r>
        <w:rPr>
          <w:rStyle w:val="NormalTok"/>
        </w:rPr>
        <w:t xml:space="preserve">Z.k =</w:t>
      </w:r>
      <w:r>
        <w:rPr>
          <w:rStyle w:val="StringTok"/>
        </w:rPr>
        <w:t xml:space="preserve"> </w:t>
      </w:r>
      <w:r>
        <w:rPr>
          <w:rStyle w:val="KeywordTok"/>
        </w:rPr>
        <w:t xml:space="preserve">scale</w:t>
      </w:r>
      <w:r>
        <w:rPr>
          <w:rStyle w:val="NormalTok"/>
        </w:rPr>
        <w:t xml:space="preserve">(k)</w:t>
      </w:r>
    </w:p>
    <w:bookmarkStart w:id="25" w:name="section-12.2-co-expression-modules-in-female-mouse-livers"/>
    <w:p>
      <w:pPr>
        <w:pStyle w:val="Heading2"/>
      </w:pPr>
      <w:r>
        <w:t xml:space="preserve">Section 12.2: Co-expression modules in female mouse livers</w:t>
      </w:r>
    </w:p>
    <w:bookmarkEnd w:id="25"/>
    <w:bookmarkStart w:id="26" w:name="choosing-the-soft-threshold-beta-via-scale-free-topology"/>
    <w:p>
      <w:pPr>
        <w:pStyle w:val="Heading3"/>
      </w:pPr>
      <w:r>
        <w:t xml:space="preserve">12.2.1: Choosing the soft threshold beta via scale free topology</w:t>
      </w:r>
    </w:p>
    <w:bookmarkEnd w:id="26"/>
    <w:p>
      <w:r>
        <w:t xml:space="preserve">As detailed in section 4.3, we propose to choose the soft threshold power beta based on the scale free topology criterion Zhang and Horvath 2005, i.e. we choose the lowest beta that results in approximate scale free topology as measured by the scale free topology fitting index (Eq.~1.13)</w:t>
      </w:r>
      <w:r>
        <w:t xml:space="preserve"> </w:t>
      </w:r>
      <w:r>
        <w:rPr>
          <w:rStyle w:val="VerbatimChar"/>
        </w:rPr>
        <w:t xml:space="preserve">R^2=ScaleFreeFit=cor(log(p(dk)),log(BinNo))^2</w:t>
      </w:r>
      <w:r>
        <w:t xml:space="preserve">.</w:t>
      </w:r>
    </w:p>
    <w:p>
      <w:r>
        <w:t xml:space="preserve">The following R code illustrates the use of the R function pickSoftThreshold for calculating scale free topology fitting indices</w:t>
      </w:r>
      <w:r>
        <w:t xml:space="preserve"> </w:t>
      </w:r>
      <w:r>
        <w:rPr>
          <w:rStyle w:val="VerbatimChar"/>
        </w:rPr>
        <w:t xml:space="preserve">R^2</w:t>
      </w:r>
      <w:r>
        <w:t xml:space="preserve"> </w:t>
      </w:r>
      <w:r>
        <w:t xml:space="preserve">corresponding to different soft thresholding powers beta.</w:t>
      </w:r>
    </w:p>
    <w:p>
      <w:pPr>
        <w:pStyle w:val="SourceCode"/>
      </w:pPr>
      <w:r>
        <w:rPr>
          <w:rStyle w:val="CommentTok"/>
        </w:rPr>
        <w:t xml:space="preserve"># Choose a set of soft thresholding powers</w:t>
      </w:r>
      <w:r>
        <w:cr/>
      </w:r>
      <w:r>
        <w:rPr>
          <w:rStyle w:val="NormalTok"/>
        </w:rPr>
        <w:t xml:space="preserve">powers =</w:t>
      </w:r>
      <w:r>
        <w:rPr>
          <w:rStyle w:val="StringTok"/>
        </w:rPr>
        <w:t xml:space="preserve"> </w:t>
      </w:r>
      <w:r>
        <w:rPr>
          <w:rStyle w:val="KeywordTok"/>
        </w:rPr>
        <w:t xml:space="preserve">c</w:t>
      </w:r>
      <w:r>
        <w:rPr>
          <w:rStyle w:val="NormalTok"/>
        </w:rPr>
        <w:t xml:space="preserve">(</w:t>
      </w:r>
      <w:r>
        <w:rPr>
          <w:rStyle w:val="DecValTok"/>
        </w:rPr>
        <w:t xml:space="preserve">1</w:t>
      </w:r>
      <w:r>
        <w:rPr>
          <w:rStyle w:val="NormalTok"/>
        </w:rPr>
        <w:t xml:space="preserve">:</w:t>
      </w:r>
      <w:r>
        <w:rPr>
          <w:rStyle w:val="DecValTok"/>
        </w:rPr>
        <w:t xml:space="preserve">10</w:t>
      </w:r>
      <w:r>
        <w:rPr>
          <w:rStyle w:val="NormalTok"/>
        </w:rPr>
        <w:t xml:space="preserve">)  </w:t>
      </w:r>
      <w:r>
        <w:rPr>
          <w:rStyle w:val="CommentTok"/>
        </w:rPr>
        <w:t xml:space="preserve"># in practice this should include powers up to 20.</w:t>
      </w:r>
      <w:r>
        <w:cr/>
      </w:r>
      <w:r>
        <w:rPr>
          <w:rStyle w:val="CommentTok"/>
        </w:rPr>
        <w:t xml:space="preserve"># choose power based on SFT criterion</w:t>
      </w:r>
      <w:r>
        <w:cr/>
      </w:r>
      <w:r>
        <w:rPr>
          <w:rStyle w:val="NormalTok"/>
        </w:rPr>
        <w:t xml:space="preserve">sft =</w:t>
      </w:r>
      <w:r>
        <w:rPr>
          <w:rStyle w:val="StringTok"/>
        </w:rPr>
        <w:t xml:space="preserve"> </w:t>
      </w:r>
      <w:r>
        <w:rPr>
          <w:rStyle w:val="KeywordTok"/>
        </w:rPr>
        <w:t xml:space="preserve">pickSoftThreshold</w:t>
      </w:r>
      <w:r>
        <w:rPr>
          <w:rStyle w:val="NormalTok"/>
        </w:rPr>
        <w:t xml:space="preserve">(datExprFemale, </w:t>
      </w:r>
      <w:r>
        <w:rPr>
          <w:rStyle w:val="DataTypeTok"/>
        </w:rPr>
        <w:t xml:space="preserve">powerVector =</w:t>
      </w:r>
      <w:r>
        <w:rPr>
          <w:rStyle w:val="NormalTok"/>
        </w:rPr>
        <w:t xml:space="preserve"> </w:t>
      </w:r>
      <w:r>
        <w:rPr>
          <w:rStyle w:val="NormalTok"/>
        </w:rPr>
        <w:t xml:space="preserve">powers)</w:t>
      </w:r>
    </w:p>
    <w:p>
      <w:pPr>
        <w:pStyle w:val="SourceCode"/>
      </w:pPr>
      <w:r>
        <w:rPr>
          <w:rStyle w:val="VerbatimChar"/>
        </w:rPr>
        <w:t xml:space="preserve">##    Power SFT.R.sq  slope truncated.R.sq mean.k. median.k. max.k.</w:t>
      </w:r>
      <w:r>
        <w:cr/>
      </w:r>
      <w:r>
        <w:rPr>
          <w:rStyle w:val="VerbatimChar"/>
        </w:rPr>
        <w:t xml:space="preserve">## 1      1   0.0286  0.350          0.461  747.00    762.00 1210.0</w:t>
      </w:r>
      <w:r>
        <w:cr/>
      </w:r>
      <w:r>
        <w:rPr>
          <w:rStyle w:val="VerbatimChar"/>
        </w:rPr>
        <w:t xml:space="preserve">## 2      2   0.1240 -0.597          0.843  254.00    251.00  574.0</w:t>
      </w:r>
      <w:r>
        <w:cr/>
      </w:r>
      <w:r>
        <w:rPr>
          <w:rStyle w:val="VerbatimChar"/>
        </w:rPr>
        <w:t xml:space="preserve">## 3      3   0.3390 -1.030          0.972  111.00    102.00  324.0</w:t>
      </w:r>
      <w:r>
        <w:cr/>
      </w:r>
      <w:r>
        <w:rPr>
          <w:rStyle w:val="VerbatimChar"/>
        </w:rPr>
        <w:t xml:space="preserve">## 4      4   0.4990 -1.420          0.969   56.50     47.20  202.0</w:t>
      </w:r>
      <w:r>
        <w:cr/>
      </w:r>
      <w:r>
        <w:rPr>
          <w:rStyle w:val="VerbatimChar"/>
        </w:rPr>
        <w:t xml:space="preserve">## 5      5   0.6770 -1.700          0.940   32.20     25.10  134.0</w:t>
      </w:r>
      <w:r>
        <w:cr/>
      </w:r>
      <w:r>
        <w:rPr>
          <w:rStyle w:val="VerbatimChar"/>
        </w:rPr>
        <w:t xml:space="preserve">## 6      6   0.8990 -1.490          0.961   19.90     14.50   94.8</w:t>
      </w:r>
      <w:r>
        <w:cr/>
      </w:r>
      <w:r>
        <w:rPr>
          <w:rStyle w:val="VerbatimChar"/>
        </w:rPr>
        <w:t xml:space="preserve">## 7      7   0.9200 -1.660          0.917   13.20      8.68   84.1</w:t>
      </w:r>
      <w:r>
        <w:cr/>
      </w:r>
      <w:r>
        <w:rPr>
          <w:rStyle w:val="VerbatimChar"/>
        </w:rPr>
        <w:t xml:space="preserve">## 8      8   0.9040 -1.720          0.876    9.25      5.39   76.3</w:t>
      </w:r>
      <w:r>
        <w:cr/>
      </w:r>
      <w:r>
        <w:rPr>
          <w:rStyle w:val="VerbatimChar"/>
        </w:rPr>
        <w:t xml:space="preserve">## 9      9   0.8620 -1.700          0.840    6.80      3.56   70.5</w:t>
      </w:r>
      <w:r>
        <w:cr/>
      </w:r>
      <w:r>
        <w:rPr>
          <w:rStyle w:val="VerbatimChar"/>
        </w:rPr>
        <w:t xml:space="preserve">## 10    10   0.8360 -1.660          0.834    5.19      2.38   65.8</w:t>
      </w:r>
    </w:p>
    <w:p>
      <w:r>
        <w:t xml:space="preserve">Digression: if you want to pick a soft threshold for a signed network write</w:t>
      </w:r>
    </w:p>
    <w:p>
      <w:pPr>
        <w:pStyle w:val="SourceCode"/>
      </w:pPr>
      <w:r>
        <w:rPr>
          <w:rStyle w:val="VerbatimChar"/>
        </w:rPr>
        <w:t xml:space="preserve">sft=pickSoftThreshold(datExprFemale,powerVector=powers, networkType = "signed")</w:t>
      </w:r>
    </w:p>
    <w:p>
      <w:r>
        <w:t xml:space="preserve">but then you should consider higher powers. Default</w:t>
      </w:r>
      <w:r>
        <w:t xml:space="preserve"> </w:t>
      </w:r>
      <w:r>
        <w:rPr>
          <w:rStyle w:val="VerbatimChar"/>
        </w:rPr>
        <w:t xml:space="preserve">beta=12</w:t>
      </w:r>
      <w:r>
        <w:t xml:space="preserve">.</w:t>
      </w:r>
    </w:p>
    <w:p>
      <w:pPr>
        <w:pStyle w:val="SourceCode"/>
      </w:pPr>
      <w:r>
        <w:rPr>
          <w:rStyle w:val="CommentTok"/>
        </w:rPr>
        <w:t xml:space="preserve"># Plot the results:</w:t>
      </w:r>
      <w:r>
        <w:cr/>
      </w:r>
      <w:r>
        <w:rPr>
          <w:rStyle w:val="KeywordTok"/>
        </w:rPr>
        <w:t xml:space="preserve">par</w:t>
      </w:r>
      <w:r>
        <w:rPr>
          <w:rStyle w:val="NormalTok"/>
        </w:rPr>
        <w:t xml:space="preserve">(</w:t>
      </w:r>
      <w:r>
        <w:rPr>
          <w:rStyle w:val="DataTypeTok"/>
        </w:rPr>
        <w:t xml:space="preserve">mfrow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w:t>
      </w:r>
      <w:r>
        <w:cr/>
      </w:r>
      <w:r>
        <w:rPr>
          <w:rStyle w:val="CommentTok"/>
        </w:rPr>
        <w:t xml:space="preserve"># SFT index as a function of different powers</w:t>
      </w:r>
      <w:r>
        <w:cr/>
      </w:r>
      <w:r>
        <w:rPr>
          <w:rStyle w:val="KeywordTok"/>
        </w:rPr>
        <w:t xml:space="preserve">plot</w:t>
      </w:r>
      <w:r>
        <w:rPr>
          <w:rStyle w:val="NormalTok"/>
        </w:rPr>
        <w:t xml:space="preserve">(sft$fitIndices[, </w:t>
      </w:r>
      <w:r>
        <w:rPr>
          <w:rStyle w:val="DecValTok"/>
        </w:rPr>
        <w:t xml:space="preserve">1</w:t>
      </w:r>
      <w:r>
        <w:rPr>
          <w:rStyle w:val="NormalTok"/>
        </w:rPr>
        <w:t xml:space="preserve">], -</w:t>
      </w:r>
      <w:r>
        <w:rPr>
          <w:rStyle w:val="KeywordTok"/>
        </w:rPr>
        <w:t xml:space="preserve">sign</w:t>
      </w:r>
      <w:r>
        <w:rPr>
          <w:rStyle w:val="NormalTok"/>
        </w:rPr>
        <w:t xml:space="preserve">(sft$fitIndices[, </w:t>
      </w:r>
      <w:r>
        <w:rPr>
          <w:rStyle w:val="DecValTok"/>
        </w:rPr>
        <w:t xml:space="preserve">3</w:t>
      </w:r>
      <w:r>
        <w:rPr>
          <w:rStyle w:val="NormalTok"/>
        </w:rPr>
        <w:t xml:space="preserve">]) *</w:t>
      </w:r>
      <w:r>
        <w:rPr>
          <w:rStyle w:val="StringTok"/>
        </w:rPr>
        <w:t xml:space="preserve"> </w:t>
      </w:r>
      <w:r>
        <w:rPr>
          <w:rStyle w:val="NormalTok"/>
        </w:rPr>
        <w:t xml:space="preserve">sft$fitIndices[, </w:t>
      </w:r>
      <w:r>
        <w:rPr>
          <w:rStyle w:val="DecValTok"/>
        </w:rPr>
        <w:t xml:space="preserve">2</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xlab =</w:t>
      </w:r>
      <w:r>
        <w:rPr>
          <w:rStyle w:val="NormalTok"/>
        </w:rPr>
        <w:t xml:space="preserve"> </w:t>
      </w:r>
      <w:r>
        <w:rPr>
          <w:rStyle w:val="StringTok"/>
        </w:rPr>
        <w:t xml:space="preserve">"Soft Threshold (power)"</w:t>
      </w:r>
      <w:r>
        <w:rPr>
          <w:rStyle w:val="NormalTok"/>
        </w:rPr>
        <w:t xml:space="preserve">, </w:t>
      </w:r>
      <w:r>
        <w:rPr>
          <w:rStyle w:val="DataTypeTok"/>
        </w:rPr>
        <w:t xml:space="preserve">ylab =</w:t>
      </w:r>
      <w:r>
        <w:rPr>
          <w:rStyle w:val="NormalTok"/>
        </w:rPr>
        <w:t xml:space="preserve"> </w:t>
      </w:r>
      <w:r>
        <w:rPr>
          <w:rStyle w:val="StringTok"/>
        </w:rPr>
        <w:t xml:space="preserve">"SFT, signed R^2"</w:t>
      </w:r>
      <w:r>
        <w:rPr>
          <w:rStyle w:val="NormalTok"/>
        </w:rPr>
        <w:t xml:space="preserve">, </w:t>
      </w:r>
      <w:r>
        <w:rPr>
          <w:rStyle w:val="DataTypeTok"/>
        </w:rPr>
        <w:t xml:space="preserve">type =</w:t>
      </w:r>
      <w:r>
        <w:rPr>
          <w:rStyle w:val="NormalTok"/>
        </w:rPr>
        <w:t xml:space="preserve"> </w:t>
      </w:r>
      <w:r>
        <w:rPr>
          <w:rStyle w:val="StringTok"/>
        </w:rPr>
        <w:t xml:space="preserve">"n"</w:t>
      </w:r>
      <w:r>
        <w:rPr>
          <w:rStyle w:val="NormalTok"/>
        </w:rPr>
        <w:t xml:space="preserve">, </w:t>
      </w:r>
      <w:r>
        <w:rPr>
          <w:rStyle w:val="DataTypeTok"/>
        </w:rPr>
        <w:t xml:space="preserve">main =</w:t>
      </w:r>
      <w:r>
        <w:rPr>
          <w:rStyle w:val="NormalTok"/>
        </w:rPr>
        <w:t xml:space="preserve"> </w:t>
      </w:r>
      <w:r>
        <w:rPr>
          <w:rStyle w:val="KeywordTok"/>
        </w:rPr>
        <w:t xml:space="preserve">paste</w:t>
      </w:r>
      <w:r>
        <w:rPr>
          <w:rStyle w:val="NormalTok"/>
        </w:rPr>
        <w:t xml:space="preserve">(</w:t>
      </w:r>
      <w:r>
        <w:rPr>
          <w:rStyle w:val="StringTok"/>
        </w:rPr>
        <w:t xml:space="preserve">"Scale independence"</w:t>
      </w:r>
      <w:r>
        <w:rPr>
          <w:rStyle w:val="NormalTok"/>
        </w:rPr>
        <w:t xml:space="preserve">))</w:t>
      </w:r>
      <w:r>
        <w:cr/>
      </w:r>
      <w:r>
        <w:rPr>
          <w:rStyle w:val="KeywordTok"/>
        </w:rPr>
        <w:t xml:space="preserve">text</w:t>
      </w:r>
      <w:r>
        <w:rPr>
          <w:rStyle w:val="NormalTok"/>
        </w:rPr>
        <w:t xml:space="preserve">(sft$fitIndices[, </w:t>
      </w:r>
      <w:r>
        <w:rPr>
          <w:rStyle w:val="DecValTok"/>
        </w:rPr>
        <w:t xml:space="preserve">1</w:t>
      </w:r>
      <w:r>
        <w:rPr>
          <w:rStyle w:val="NormalTok"/>
        </w:rPr>
        <w:t xml:space="preserve">], -</w:t>
      </w:r>
      <w:r>
        <w:rPr>
          <w:rStyle w:val="KeywordTok"/>
        </w:rPr>
        <w:t xml:space="preserve">sign</w:t>
      </w:r>
      <w:r>
        <w:rPr>
          <w:rStyle w:val="NormalTok"/>
        </w:rPr>
        <w:t xml:space="preserve">(sft$fitIndices[, </w:t>
      </w:r>
      <w:r>
        <w:rPr>
          <w:rStyle w:val="DecValTok"/>
        </w:rPr>
        <w:t xml:space="preserve">3</w:t>
      </w:r>
      <w:r>
        <w:rPr>
          <w:rStyle w:val="NormalTok"/>
        </w:rPr>
        <w:t xml:space="preserve">]) *</w:t>
      </w:r>
      <w:r>
        <w:rPr>
          <w:rStyle w:val="StringTok"/>
        </w:rPr>
        <w:t xml:space="preserve"> </w:t>
      </w:r>
      <w:r>
        <w:rPr>
          <w:rStyle w:val="NormalTok"/>
        </w:rPr>
        <w:t xml:space="preserve">sft$fitIndices[, </w:t>
      </w:r>
      <w:r>
        <w:rPr>
          <w:rStyle w:val="DecValTok"/>
        </w:rPr>
        <w:t xml:space="preserve">2</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labels =</w:t>
      </w:r>
      <w:r>
        <w:rPr>
          <w:rStyle w:val="NormalTok"/>
        </w:rPr>
        <w:t xml:space="preserve"> </w:t>
      </w:r>
      <w:r>
        <w:rPr>
          <w:rStyle w:val="NormalTok"/>
        </w:rPr>
        <w:t xml:space="preserve">powers, </w:t>
      </w:r>
      <w:r>
        <w:rPr>
          <w:rStyle w:val="DataTypeTok"/>
        </w:rPr>
        <w:t xml:space="preserve">col =</w:t>
      </w:r>
      <w:r>
        <w:rPr>
          <w:rStyle w:val="NormalTok"/>
        </w:rPr>
        <w:t xml:space="preserve"> </w:t>
      </w:r>
      <w:r>
        <w:rPr>
          <w:rStyle w:val="StringTok"/>
        </w:rPr>
        <w:t xml:space="preserve">"red"</w:t>
      </w:r>
      <w:r>
        <w:rPr>
          <w:rStyle w:val="NormalTok"/>
        </w:rPr>
        <w:t xml:space="preserve">)</w:t>
      </w:r>
      <w:r>
        <w:cr/>
      </w:r>
      <w:r>
        <w:rPr>
          <w:rStyle w:val="CommentTok"/>
        </w:rPr>
        <w:t xml:space="preserve"># this line corresponds to using an R^2 cut-off of h</w:t>
      </w:r>
      <w:r>
        <w:cr/>
      </w:r>
      <w:r>
        <w:rPr>
          <w:rStyle w:val="KeywordTok"/>
        </w:rPr>
        <w:t xml:space="preserve">abline</w:t>
      </w:r>
      <w:r>
        <w:rPr>
          <w:rStyle w:val="NormalTok"/>
        </w:rPr>
        <w:t xml:space="preserve">(</w:t>
      </w:r>
      <w:r>
        <w:rPr>
          <w:rStyle w:val="DataTypeTok"/>
        </w:rPr>
        <w:t xml:space="preserve">h =</w:t>
      </w:r>
      <w:r>
        <w:rPr>
          <w:rStyle w:val="NormalTok"/>
        </w:rPr>
        <w:t xml:space="preserve"> </w:t>
      </w:r>
      <w:r>
        <w:rPr>
          <w:rStyle w:val="FloatTok"/>
        </w:rPr>
        <w:t xml:space="preserve">0.9</w:t>
      </w:r>
      <w:r>
        <w:rPr>
          <w:rStyle w:val="NormalTok"/>
        </w:rPr>
        <w:t xml:space="preserve">, </w:t>
      </w:r>
      <w:r>
        <w:rPr>
          <w:rStyle w:val="DataTypeTok"/>
        </w:rPr>
        <w:t xml:space="preserve">col =</w:t>
      </w:r>
      <w:r>
        <w:rPr>
          <w:rStyle w:val="NormalTok"/>
        </w:rPr>
        <w:t xml:space="preserve"> </w:t>
      </w:r>
      <w:r>
        <w:rPr>
          <w:rStyle w:val="StringTok"/>
        </w:rPr>
        <w:t xml:space="preserve">"red"</w:t>
      </w:r>
      <w:r>
        <w:rPr>
          <w:rStyle w:val="NormalTok"/>
        </w:rPr>
        <w:t xml:space="preserve">)</w:t>
      </w:r>
      <w:r>
        <w:cr/>
      </w:r>
      <w:r>
        <w:rPr>
          <w:rStyle w:val="CommentTok"/>
        </w:rPr>
        <w:t xml:space="preserve"># Mean connectivity as a function of different powers</w:t>
      </w:r>
      <w:r>
        <w:cr/>
      </w:r>
      <w:r>
        <w:rPr>
          <w:rStyle w:val="KeywordTok"/>
        </w:rPr>
        <w:t xml:space="preserve">plot</w:t>
      </w:r>
      <w:r>
        <w:rPr>
          <w:rStyle w:val="NormalTok"/>
        </w:rPr>
        <w:t xml:space="preserve">(sft$fitIndices[, </w:t>
      </w:r>
      <w:r>
        <w:rPr>
          <w:rStyle w:val="DecValTok"/>
        </w:rPr>
        <w:t xml:space="preserve">1</w:t>
      </w:r>
      <w:r>
        <w:rPr>
          <w:rStyle w:val="NormalTok"/>
        </w:rPr>
        <w:t xml:space="preserve">], sft$fitIndices[, </w:t>
      </w:r>
      <w:r>
        <w:rPr>
          <w:rStyle w:val="DecValTok"/>
        </w:rPr>
        <w:t xml:space="preserve">5</w:t>
      </w:r>
      <w:r>
        <w:rPr>
          <w:rStyle w:val="NormalTok"/>
        </w:rPr>
        <w:t xml:space="preserve">], </w:t>
      </w:r>
      <w:r>
        <w:rPr>
          <w:rStyle w:val="DataTypeTok"/>
        </w:rPr>
        <w:t xml:space="preserve">type =</w:t>
      </w:r>
      <w:r>
        <w:rPr>
          <w:rStyle w:val="NormalTok"/>
        </w:rPr>
        <w:t xml:space="preserve"> </w:t>
      </w:r>
      <w:r>
        <w:rPr>
          <w:rStyle w:val="StringTok"/>
        </w:rPr>
        <w:t xml:space="preserve">"n"</w:t>
      </w:r>
      <w:r>
        <w:rPr>
          <w:rStyle w:val="NormalTok"/>
        </w:rPr>
        <w:t xml:space="preserve">, </w:t>
      </w:r>
      <w:r>
        <w:rPr>
          <w:rStyle w:val="DataTypeTok"/>
        </w:rPr>
        <w:t xml:space="preserve">xlab =</w:t>
      </w:r>
      <w:r>
        <w:rPr>
          <w:rStyle w:val="NormalTok"/>
        </w:rPr>
        <w:t xml:space="preserve"> </w:t>
      </w:r>
      <w:r>
        <w:rPr>
          <w:rStyle w:val="StringTok"/>
        </w:rPr>
        <w:t xml:space="preserve">"Soft Threshold (power)"</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ylab =</w:t>
      </w:r>
      <w:r>
        <w:rPr>
          <w:rStyle w:val="NormalTok"/>
        </w:rPr>
        <w:t xml:space="preserve"> </w:t>
      </w:r>
      <w:r>
        <w:rPr>
          <w:rStyle w:val="StringTok"/>
        </w:rPr>
        <w:t xml:space="preserve">"Mean Connectivity"</w:t>
      </w:r>
      <w:r>
        <w:rPr>
          <w:rStyle w:val="NormalTok"/>
        </w:rPr>
        <w:t xml:space="preserve">, </w:t>
      </w:r>
      <w:r>
        <w:rPr>
          <w:rStyle w:val="DataTypeTok"/>
        </w:rPr>
        <w:t xml:space="preserve">main =</w:t>
      </w:r>
      <w:r>
        <w:rPr>
          <w:rStyle w:val="NormalTok"/>
        </w:rPr>
        <w:t xml:space="preserve"> </w:t>
      </w:r>
      <w:r>
        <w:rPr>
          <w:rStyle w:val="KeywordTok"/>
        </w:rPr>
        <w:t xml:space="preserve">paste</w:t>
      </w:r>
      <w:r>
        <w:rPr>
          <w:rStyle w:val="NormalTok"/>
        </w:rPr>
        <w:t xml:space="preserve">(</w:t>
      </w:r>
      <w:r>
        <w:rPr>
          <w:rStyle w:val="StringTok"/>
        </w:rPr>
        <w:t xml:space="preserve">"Mean connectivity"</w:t>
      </w:r>
      <w:r>
        <w:rPr>
          <w:rStyle w:val="NormalTok"/>
        </w:rPr>
        <w:t xml:space="preserve">))</w:t>
      </w:r>
      <w:r>
        <w:cr/>
      </w:r>
      <w:r>
        <w:rPr>
          <w:rStyle w:val="KeywordTok"/>
        </w:rPr>
        <w:t xml:space="preserve">text</w:t>
      </w:r>
      <w:r>
        <w:rPr>
          <w:rStyle w:val="NormalTok"/>
        </w:rPr>
        <w:t xml:space="preserve">(sft$fitIndices[, </w:t>
      </w:r>
      <w:r>
        <w:rPr>
          <w:rStyle w:val="DecValTok"/>
        </w:rPr>
        <w:t xml:space="preserve">1</w:t>
      </w:r>
      <w:r>
        <w:rPr>
          <w:rStyle w:val="NormalTok"/>
        </w:rPr>
        <w:t xml:space="preserve">], sft$fitIndices[, </w:t>
      </w:r>
      <w:r>
        <w:rPr>
          <w:rStyle w:val="DecValTok"/>
        </w:rPr>
        <w:t xml:space="preserve">5</w:t>
      </w:r>
      <w:r>
        <w:rPr>
          <w:rStyle w:val="NormalTok"/>
        </w:rPr>
        <w:t xml:space="preserve">], </w:t>
      </w:r>
      <w:r>
        <w:rPr>
          <w:rStyle w:val="DataTypeTok"/>
        </w:rPr>
        <w:t xml:space="preserve">labels =</w:t>
      </w:r>
      <w:r>
        <w:rPr>
          <w:rStyle w:val="NormalTok"/>
        </w:rPr>
        <w:t xml:space="preserve"> </w:t>
      </w:r>
      <w:r>
        <w:rPr>
          <w:rStyle w:val="NormalTok"/>
        </w:rPr>
        <w:t xml:space="preserve">powers, </w:t>
      </w:r>
      <w:r>
        <w:rPr>
          <w:rStyle w:val="DataTypeTok"/>
        </w:rPr>
        <w:t xml:space="preserve">col =</w:t>
      </w:r>
      <w:r>
        <w:rPr>
          <w:rStyle w:val="NormalTok"/>
        </w:rPr>
        <w:t xml:space="preserve"> </w:t>
      </w:r>
      <w:r>
        <w:rPr>
          <w:rStyle w:val="StringTok"/>
        </w:rPr>
        <w:t xml:space="preserve">"red"</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11.png" id="0" name="Picture"/>
                    <pic:cNvPicPr>
                      <a:picLocks noChangeArrowheads="1" noChangeAspect="1"/>
                    </pic:cNvPicPr>
                  </pic:nvPicPr>
                  <pic:blipFill>
                    <a:blip r:embed="rId27"/>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unnamed-chunk-11</w:t>
      </w:r>
    </w:p>
    <w:p>
      <w:r>
        <w:t xml:space="preserve">Caption: Scale free topology criterion of the female mouse liver co-expression network. SFT plot for choosing the power beta for the unsigned weighted correlation network. Left hand side: the SFT index</w:t>
      </w:r>
      <w:r>
        <w:t xml:space="preserve"> </w:t>
      </w:r>
      <w:r>
        <w:rPr>
          <w:rStyle w:val="VerbatimChar"/>
        </w:rPr>
        <w:t xml:space="preserve">R^2</w:t>
      </w:r>
      <w:r>
        <w:t xml:space="preserve"> </w:t>
      </w:r>
      <w:r>
        <w:t xml:space="preserve">(</w:t>
      </w:r>
      <w:r>
        <w:rPr>
          <w:rStyle w:val="VerbatimChar"/>
        </w:rPr>
        <w:t xml:space="preserve">y</w:t>
      </w:r>
      <w:r>
        <w:t xml:space="preserve">-axis) as a function of different powers</w:t>
      </w:r>
      <w:r>
        <w:t xml:space="preserve"> </w:t>
      </w:r>
      <w:r>
        <w:rPr>
          <w:rStyle w:val="VerbatimChar"/>
        </w:rPr>
        <w:t xml:space="preserve">beta</w:t>
      </w:r>
      <w:r>
        <w:t xml:space="preserve"> </w:t>
      </w:r>
      <w:r>
        <w:t xml:space="preserve">(x-axis). While R^2 tends to go up with higher powers, there is not a strictly monotonic relationship. Right hand side: the mean connectivity (</w:t>
      </w:r>
      <w:r>
        <w:rPr>
          <w:rStyle w:val="VerbatimChar"/>
        </w:rPr>
        <w:t xml:space="preserve">y</w:t>
      </w:r>
      <w:r>
        <w:t xml:space="preserve">-axis) is a strictly decreasing function of the power</w:t>
      </w:r>
      <w:r>
        <w:t xml:space="preserve"> </w:t>
      </w:r>
      <w:r>
        <w:rPr>
          <w:rStyle w:val="VerbatimChar"/>
        </w:rPr>
        <w:t xml:space="preserve">beta</w:t>
      </w:r>
      <w:r>
        <w:t xml:space="preserve"> </w:t>
      </w:r>
      <w:r>
        <w:t xml:space="preserve">(</w:t>
      </w:r>
      <w:r>
        <w:rPr>
          <w:rStyle w:val="VerbatimChar"/>
        </w:rPr>
        <w:t xml:space="preserve">x</w:t>
      </w:r>
      <w:r>
        <w:t xml:space="preserve">-axis).</w:t>
      </w:r>
    </w:p>
    <w:p>
      <w:r>
        <w:t xml:space="preserve">The result is shown in the Figure. We choose the power</w:t>
      </w:r>
      <w:r>
        <w:t xml:space="preserve"> </w:t>
      </w:r>
      <w:r>
        <w:rPr>
          <w:rStyle w:val="VerbatimChar"/>
        </w:rPr>
        <w:t xml:space="preserve">beta=7</w:t>
      </w:r>
      <w:r>
        <w:t xml:space="preserve"> </w:t>
      </w:r>
      <w:r>
        <w:t xml:space="preserve">since this where the curve reaches a saturation point. Also note that for this choice of</w:t>
      </w:r>
      <w:r>
        <w:t xml:space="preserve"> </w:t>
      </w:r>
      <w:r>
        <w:rPr>
          <w:rStyle w:val="VerbatimChar"/>
        </w:rPr>
        <w:t xml:space="preserve">beta</w:t>
      </w:r>
      <w:r>
        <w:t xml:space="preserve">, we obtain the maximum value for</w:t>
      </w:r>
      <w:r>
        <w:t xml:space="preserve"> </w:t>
      </w:r>
      <w:r>
        <w:rPr>
          <w:rStyle w:val="VerbatimChar"/>
        </w:rPr>
        <w:t xml:space="preserve">R^2=0.92</w:t>
      </w:r>
      <w:r>
        <w:t xml:space="preserve">. Incidentally, this power is slightly different from the default choice (</w:t>
      </w:r>
      <w:r>
        <w:rPr>
          <w:rStyle w:val="VerbatimChar"/>
        </w:rPr>
        <w:t xml:space="preserve">beta=6</w:t>
      </w:r>
      <w:r>
        <w:t xml:space="preserve">) for unsigned weighted networks. An advantage of weighted networks is that they are highly robust with regard to the power</w:t>
      </w:r>
      <w:r>
        <w:t xml:space="preserve"> </w:t>
      </w:r>
      <w:r>
        <w:rPr>
          <w:rStyle w:val="VerbatimChar"/>
        </w:rPr>
        <w:t xml:space="preserve">beta</w:t>
      </w:r>
      <w:r>
        <w:t xml:space="preserve">.</w:t>
      </w:r>
    </w:p>
    <w:bookmarkStart w:id="28" w:name="automatic-module-detection-via-dynamic-tree-cutting"/>
    <w:p>
      <w:pPr>
        <w:pStyle w:val="Heading3"/>
      </w:pPr>
      <w:r>
        <w:t xml:space="preserve">12.2.2 Automatic module detection via dynamic tree cutting</w:t>
      </w:r>
    </w:p>
    <w:bookmarkEnd w:id="28"/>
    <w:p>
      <w:r>
        <w:t xml:space="preserve">While the stepwise module detection approach described in section 12.2.4 allows the user to interact with the software it may be inconvenient. In contrast, the function blockwiseModules automatically implements all steps of module detection, i.e. it automatically constructs a correlation network, creates a cluster tree, defines modules as branches, and merges close modules. It outputs module colors and module eigengenes which can be used in subsequent analysis. Also one can visualize the results of the module detection. The function blockwiseModules has many parameters, and in this example most of them are left at their default value. We have attempted to provide reasonable default values, but they may not be appropriate for the particular data set the reader wishes to analyze. We encourage the user to read the help file provided within the package in the R environment and experiment with changing the parameter values.</w:t>
      </w:r>
    </w:p>
    <w:p>
      <w:pPr>
        <w:pStyle w:val="SourceCode"/>
      </w:pPr>
      <w:r>
        <w:rPr>
          <w:rStyle w:val="NormalTok"/>
        </w:rPr>
        <w:t xml:space="preserve">mergingThresh =</w:t>
      </w:r>
      <w:r>
        <w:rPr>
          <w:rStyle w:val="StringTok"/>
        </w:rPr>
        <w:t xml:space="preserve"> </w:t>
      </w:r>
      <w:r>
        <w:rPr>
          <w:rStyle w:val="FloatTok"/>
        </w:rPr>
        <w:t xml:space="preserve">0.25</w:t>
      </w:r>
      <w:r>
        <w:cr/>
      </w:r>
      <w:r>
        <w:rPr>
          <w:rStyle w:val="NormalTok"/>
        </w:rPr>
        <w:t xml:space="preserve">net =</w:t>
      </w:r>
      <w:r>
        <w:rPr>
          <w:rStyle w:val="StringTok"/>
        </w:rPr>
        <w:t xml:space="preserve"> </w:t>
      </w:r>
      <w:r>
        <w:rPr>
          <w:rStyle w:val="KeywordTok"/>
        </w:rPr>
        <w:t xml:space="preserve">blockwiseModules</w:t>
      </w:r>
      <w:r>
        <w:rPr>
          <w:rStyle w:val="NormalTok"/>
        </w:rPr>
        <w:t xml:space="preserve">(datExprFemale, </w:t>
      </w:r>
      <w:r>
        <w:rPr>
          <w:rStyle w:val="DataTypeTok"/>
        </w:rPr>
        <w:t xml:space="preserve">corType =</w:t>
      </w:r>
      <w:r>
        <w:rPr>
          <w:rStyle w:val="NormalTok"/>
        </w:rPr>
        <w:t xml:space="preserve"> </w:t>
      </w:r>
      <w:r>
        <w:rPr>
          <w:rStyle w:val="StringTok"/>
        </w:rPr>
        <w:t xml:space="preserve">"pearson"</w:t>
      </w:r>
      <w:r>
        <w:rPr>
          <w:rStyle w:val="NormalTok"/>
        </w:rPr>
        <w:t xml:space="preserve">, </w:t>
      </w:r>
      <w:r>
        <w:rPr>
          <w:rStyle w:val="DataTypeTok"/>
        </w:rPr>
        <w:t xml:space="preserve">maxBlockSize =</w:t>
      </w:r>
      <w:r>
        <w:rPr>
          <w:rStyle w:val="NormalTok"/>
        </w:rPr>
        <w:t xml:space="preserve"> </w:t>
      </w:r>
      <w:r>
        <w:rPr>
          <w:rStyle w:val="DecValTok"/>
        </w:rPr>
        <w:t xml:space="preserve">5000</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networkType =</w:t>
      </w:r>
      <w:r>
        <w:rPr>
          <w:rStyle w:val="NormalTok"/>
        </w:rPr>
        <w:t xml:space="preserve"> </w:t>
      </w:r>
      <w:r>
        <w:rPr>
          <w:rStyle w:val="StringTok"/>
        </w:rPr>
        <w:t xml:space="preserve">"unsigned"</w:t>
      </w:r>
      <w:r>
        <w:rPr>
          <w:rStyle w:val="NormalTok"/>
        </w:rPr>
        <w:t xml:space="preserve">, </w:t>
      </w:r>
      <w:r>
        <w:rPr>
          <w:rStyle w:val="DataTypeTok"/>
        </w:rPr>
        <w:t xml:space="preserve">power =</w:t>
      </w:r>
      <w:r>
        <w:rPr>
          <w:rStyle w:val="NormalTok"/>
        </w:rPr>
        <w:t xml:space="preserve"> </w:t>
      </w:r>
      <w:r>
        <w:rPr>
          <w:rStyle w:val="DecValTok"/>
        </w:rPr>
        <w:t xml:space="preserve">7</w:t>
      </w:r>
      <w:r>
        <w:rPr>
          <w:rStyle w:val="NormalTok"/>
        </w:rPr>
        <w:t xml:space="preserve">, </w:t>
      </w:r>
      <w:r>
        <w:rPr>
          <w:rStyle w:val="DataTypeTok"/>
        </w:rPr>
        <w:t xml:space="preserve">minModuleSize =</w:t>
      </w:r>
      <w:r>
        <w:rPr>
          <w:rStyle w:val="NormalTok"/>
        </w:rPr>
        <w:t xml:space="preserve"> </w:t>
      </w:r>
      <w:r>
        <w:rPr>
          <w:rStyle w:val="DecValTok"/>
        </w:rPr>
        <w:t xml:space="preserve">30</w:t>
      </w:r>
      <w:r>
        <w:rPr>
          <w:rStyle w:val="NormalTok"/>
        </w:rPr>
        <w:t xml:space="preserve">, </w:t>
      </w:r>
      <w:r>
        <w:rPr>
          <w:rStyle w:val="DataTypeTok"/>
        </w:rPr>
        <w:t xml:space="preserve">mergeCutHeight =</w:t>
      </w:r>
      <w:r>
        <w:rPr>
          <w:rStyle w:val="NormalTok"/>
        </w:rPr>
        <w:t xml:space="preserve"> </w:t>
      </w:r>
      <w:r>
        <w:rPr>
          <w:rStyle w:val="NormalTok"/>
        </w:rPr>
        <w:t xml:space="preserve">mergingThresh,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numericLabels =</w:t>
      </w:r>
      <w:r>
        <w:rPr>
          <w:rStyle w:val="NormalTok"/>
        </w:rPr>
        <w:t xml:space="preserve"> </w:t>
      </w:r>
      <w:r>
        <w:rPr>
          <w:rStyle w:val="OtherTok"/>
        </w:rPr>
        <w:t xml:space="preserve">TRUE</w:t>
      </w:r>
      <w:r>
        <w:rPr>
          <w:rStyle w:val="NormalTok"/>
        </w:rPr>
        <w:t xml:space="preserve">, </w:t>
      </w:r>
      <w:r>
        <w:rPr>
          <w:rStyle w:val="DataTypeTok"/>
        </w:rPr>
        <w:t xml:space="preserve">saveTOMs =</w:t>
      </w:r>
      <w:r>
        <w:rPr>
          <w:rStyle w:val="NormalTok"/>
        </w:rPr>
        <w:t xml:space="preserve"> </w:t>
      </w:r>
      <w:r>
        <w:rPr>
          <w:rStyle w:val="OtherTok"/>
        </w:rPr>
        <w:t xml:space="preserve">TRUE</w:t>
      </w:r>
      <w:r>
        <w:rPr>
          <w:rStyle w:val="NormalTok"/>
        </w:rPr>
        <w:t xml:space="preserve">, </w:t>
      </w:r>
      <w:r>
        <w:rPr>
          <w:rStyle w:val="DataTypeTok"/>
        </w:rPr>
        <w:t xml:space="preserve">pamRespectsDendro =</w:t>
      </w:r>
      <w:r>
        <w:rPr>
          <w:rStyle w:val="NormalTok"/>
        </w:rPr>
        <w:t xml:space="preserve"> </w:t>
      </w:r>
      <w:r>
        <w:rPr>
          <w:rStyle w:val="OtherTok"/>
        </w:rPr>
        <w:t xml:space="preserve">FALSE</w:t>
      </w:r>
      <w:r>
        <w:rPr>
          <w:rStyle w:val="NormalTok"/>
        </w:rPr>
        <w:t xml:space="preserve">, </w:t>
      </w:r>
      <w:r>
        <w:rPr>
          <w:rStyle w:val="DataTypeTok"/>
        </w:rPr>
        <w:t xml:space="preserve">saveTOMFileBase =</w:t>
      </w:r>
      <w:r>
        <w:rPr>
          <w:rStyle w:val="NormalTok"/>
        </w:rPr>
        <w:t xml:space="preserve"> </w:t>
      </w:r>
      <w:r>
        <w:rPr>
          <w:rStyle w:val="StringTok"/>
        </w:rPr>
        <w:t xml:space="preserve">"femaleMouseTOM"</w:t>
      </w:r>
      <w:r>
        <w:rPr>
          <w:rStyle w:val="NormalTok"/>
        </w:rPr>
        <w:t xml:space="preserve">)</w:t>
      </w:r>
      <w:r>
        <w:cr/>
      </w:r>
      <w:r>
        <w:rPr>
          <w:rStyle w:val="NormalTok"/>
        </w:rPr>
        <w:t xml:space="preserve">moduleLabelsAutomatic =</w:t>
      </w:r>
      <w:r>
        <w:rPr>
          <w:rStyle w:val="StringTok"/>
        </w:rPr>
        <w:t xml:space="preserve"> </w:t>
      </w:r>
      <w:r>
        <w:rPr>
          <w:rStyle w:val="NormalTok"/>
        </w:rPr>
        <w:t xml:space="preserve">net$colors</w:t>
      </w:r>
      <w:r>
        <w:cr/>
      </w:r>
      <w:r>
        <w:rPr>
          <w:rStyle w:val="CommentTok"/>
        </w:rPr>
        <w:t xml:space="preserve"># Convert labels to colors for plotting</w:t>
      </w:r>
      <w:r>
        <w:cr/>
      </w:r>
      <w:r>
        <w:rPr>
          <w:rStyle w:val="NormalTok"/>
        </w:rPr>
        <w:t xml:space="preserve">moduleColorsAutomatic =</w:t>
      </w:r>
      <w:r>
        <w:rPr>
          <w:rStyle w:val="StringTok"/>
        </w:rPr>
        <w:t xml:space="preserve"> </w:t>
      </w:r>
      <w:r>
        <w:rPr>
          <w:rStyle w:val="KeywordTok"/>
        </w:rPr>
        <w:t xml:space="preserve">labels2colors</w:t>
      </w:r>
      <w:r>
        <w:rPr>
          <w:rStyle w:val="NormalTok"/>
        </w:rPr>
        <w:t xml:space="preserve">(moduleLabelsAutomatic)</w:t>
      </w:r>
      <w:r>
        <w:cr/>
      </w:r>
      <w:r>
        <w:cr/>
      </w:r>
      <w:r>
        <w:rPr>
          <w:rStyle w:val="CommentTok"/>
        </w:rPr>
        <w:t xml:space="preserve"># A data frame with module eigengenes can be obtained as follows</w:t>
      </w:r>
      <w:r>
        <w:cr/>
      </w:r>
      <w:r>
        <w:rPr>
          <w:rStyle w:val="NormalTok"/>
        </w:rPr>
        <w:t xml:space="preserve">MEsAutomatic =</w:t>
      </w:r>
      <w:r>
        <w:rPr>
          <w:rStyle w:val="StringTok"/>
        </w:rPr>
        <w:t xml:space="preserve"> </w:t>
      </w:r>
      <w:r>
        <w:rPr>
          <w:rStyle w:val="NormalTok"/>
        </w:rPr>
        <w:t xml:space="preserve">net$MEs</w:t>
      </w:r>
      <w:r>
        <w:cr/>
      </w:r>
      <w:r>
        <w:cr/>
      </w:r>
      <w:r>
        <w:rPr>
          <w:rStyle w:val="CommentTok"/>
        </w:rPr>
        <w:t xml:space="preserve"># this is the body weight</w:t>
      </w:r>
      <w:r>
        <w:cr/>
      </w:r>
      <w:r>
        <w:rPr>
          <w:rStyle w:val="NormalTok"/>
        </w:rPr>
        <w:t xml:space="preserve">weight =</w:t>
      </w:r>
      <w:r>
        <w:rPr>
          <w:rStyle w:val="StringTok"/>
        </w:rPr>
        <w:t xml:space="preserve"> </w:t>
      </w:r>
      <w:r>
        <w:rPr>
          <w:rStyle w:val="KeywordTok"/>
        </w:rPr>
        <w:t xml:space="preserve">as.data.frame</w:t>
      </w:r>
      <w:r>
        <w:rPr>
          <w:rStyle w:val="NormalTok"/>
        </w:rPr>
        <w:t xml:space="preserve">(datTraits$weight_g)</w:t>
      </w:r>
      <w:r>
        <w:cr/>
      </w:r>
      <w:r>
        <w:rPr>
          <w:rStyle w:val="KeywordTok"/>
        </w:rPr>
        <w:t xml:space="preserve">names</w:t>
      </w:r>
      <w:r>
        <w:rPr>
          <w:rStyle w:val="NormalTok"/>
        </w:rPr>
        <w:t xml:space="preserve">(weight) =</w:t>
      </w:r>
      <w:r>
        <w:rPr>
          <w:rStyle w:val="StringTok"/>
        </w:rPr>
        <w:t xml:space="preserve"> "weight"</w:t>
      </w:r>
      <w:r>
        <w:cr/>
      </w:r>
      <w:r>
        <w:rPr>
          <w:rStyle w:val="CommentTok"/>
        </w:rPr>
        <w:t xml:space="preserve"># Next use this trait to define a gene significance variable</w:t>
      </w:r>
      <w:r>
        <w:cr/>
      </w:r>
      <w:r>
        <w:rPr>
          <w:rStyle w:val="NormalTok"/>
        </w:rPr>
        <w:t xml:space="preserve">GS.weight =</w:t>
      </w:r>
      <w:r>
        <w:rPr>
          <w:rStyle w:val="StringTok"/>
        </w:rPr>
        <w:t xml:space="preserve"> </w:t>
      </w:r>
      <w:r>
        <w:rPr>
          <w:rStyle w:val="KeywordTok"/>
        </w:rPr>
        <w:t xml:space="preserve">as.numeric</w:t>
      </w:r>
      <w:r>
        <w:rPr>
          <w:rStyle w:val="NormalTok"/>
        </w:rPr>
        <w:t xml:space="preserve">(</w:t>
      </w:r>
      <w:r>
        <w:rPr>
          <w:rStyle w:val="KeywordTok"/>
        </w:rPr>
        <w:t xml:space="preserve">cor</w:t>
      </w:r>
      <w:r>
        <w:rPr>
          <w:rStyle w:val="NormalTok"/>
        </w:rPr>
        <w:t xml:space="preserve">(datExprFemale, weight, </w:t>
      </w:r>
      <w:r>
        <w:rPr>
          <w:rStyle w:val="DataTypeTok"/>
        </w:rPr>
        <w:t xml:space="preserve">use =</w:t>
      </w:r>
      <w:r>
        <w:rPr>
          <w:rStyle w:val="NormalTok"/>
        </w:rPr>
        <w:t xml:space="preserve"> </w:t>
      </w:r>
      <w:r>
        <w:rPr>
          <w:rStyle w:val="StringTok"/>
        </w:rPr>
        <w:t xml:space="preserve">"p"</w:t>
      </w:r>
      <w:r>
        <w:rPr>
          <w:rStyle w:val="NormalTok"/>
        </w:rPr>
        <w:t xml:space="preserve">))</w:t>
      </w:r>
      <w:r>
        <w:cr/>
      </w:r>
      <w:r>
        <w:rPr>
          <w:rStyle w:val="CommentTok"/>
        </w:rPr>
        <w:t xml:space="preserve"># This translates the numeric values into colors</w:t>
      </w:r>
      <w:r>
        <w:cr/>
      </w:r>
      <w:r>
        <w:rPr>
          <w:rStyle w:val="NormalTok"/>
        </w:rPr>
        <w:t xml:space="preserve">GS.weightColor =</w:t>
      </w:r>
      <w:r>
        <w:rPr>
          <w:rStyle w:val="StringTok"/>
        </w:rPr>
        <w:t xml:space="preserve"> </w:t>
      </w:r>
      <w:r>
        <w:rPr>
          <w:rStyle w:val="KeywordTok"/>
        </w:rPr>
        <w:t xml:space="preserve">numbers2colors</w:t>
      </w:r>
      <w:r>
        <w:rPr>
          <w:rStyle w:val="NormalTok"/>
        </w:rPr>
        <w:t xml:space="preserve">(GS.weight, </w:t>
      </w:r>
      <w:r>
        <w:rPr>
          <w:rStyle w:val="DataTypeTok"/>
        </w:rPr>
        <w:t xml:space="preserve">signed =</w:t>
      </w:r>
      <w:r>
        <w:rPr>
          <w:rStyle w:val="NormalTok"/>
        </w:rPr>
        <w:t xml:space="preserve"> </w:t>
      </w:r>
      <w:r>
        <w:rPr>
          <w:rStyle w:val="NormalTok"/>
        </w:rPr>
        <w:t xml:space="preserve">T)</w:t>
      </w:r>
      <w:r>
        <w:cr/>
      </w:r>
      <w:r>
        <w:rPr>
          <w:rStyle w:val="NormalTok"/>
        </w:rPr>
        <w:t xml:space="preserve">blocknumber =</w:t>
      </w:r>
      <w:r>
        <w:rPr>
          <w:rStyle w:val="StringTok"/>
        </w:rPr>
        <w:t xml:space="preserve"> </w:t>
      </w:r>
      <w:r>
        <w:rPr>
          <w:rStyle w:val="DecValTok"/>
        </w:rPr>
        <w:t xml:space="preserve">1</w:t>
      </w:r>
      <w:r>
        <w:cr/>
      </w:r>
      <w:r>
        <w:rPr>
          <w:rStyle w:val="NormalTok"/>
        </w:rPr>
        <w:t xml:space="preserve">datColors =</w:t>
      </w:r>
      <w:r>
        <w:rPr>
          <w:rStyle w:val="StringTok"/>
        </w:rPr>
        <w:t xml:space="preserve"> </w:t>
      </w:r>
      <w:r>
        <w:rPr>
          <w:rStyle w:val="KeywordTok"/>
        </w:rPr>
        <w:t xml:space="preserve">data.frame</w:t>
      </w:r>
      <w:r>
        <w:rPr>
          <w:rStyle w:val="NormalTok"/>
        </w:rPr>
        <w:t xml:space="preserve">(moduleColorsAutomatic, GS.weightColor)[net$blockGenes[[blocknumber]],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w:t>
      </w:r>
      <w:r>
        <w:cr/>
      </w:r>
      <w:r>
        <w:cr/>
      </w:r>
      <w:r>
        <w:rPr>
          <w:rStyle w:val="CommentTok"/>
        </w:rPr>
        <w:t xml:space="preserve"># Plot the dendrogram and the module colors underneath</w:t>
      </w:r>
      <w:r>
        <w:cr/>
      </w:r>
      <w:r>
        <w:rPr>
          <w:rStyle w:val="KeywordTok"/>
        </w:rPr>
        <w:t xml:space="preserve">plotDendroAndColors</w:t>
      </w:r>
      <w:r>
        <w:rPr>
          <w:rStyle w:val="NormalTok"/>
        </w:rPr>
        <w:t xml:space="preserve">(net$dendrograms[[blocknumber]], </w:t>
      </w:r>
      <w:r>
        <w:rPr>
          <w:rStyle w:val="DataTypeTok"/>
        </w:rPr>
        <w:t xml:space="preserve">colors =</w:t>
      </w:r>
      <w:r>
        <w:rPr>
          <w:rStyle w:val="NormalTok"/>
        </w:rPr>
        <w:t xml:space="preserve"> </w:t>
      </w:r>
      <w:r>
        <w:rPr>
          <w:rStyle w:val="NormalTok"/>
        </w:rPr>
        <w:t xml:space="preserve">datColors, </w:t>
      </w:r>
      <w:r>
        <w:rPr>
          <w:rStyle w:val="DataTypeTok"/>
        </w:rPr>
        <w:t xml:space="preserve">groupLabels =</w:t>
      </w:r>
      <w:r>
        <w:rPr>
          <w:rStyle w:val="NormalTok"/>
        </w:rPr>
        <w:t xml:space="preserve"> </w:t>
      </w:r>
      <w:r>
        <w:rPr>
          <w:rStyle w:val="KeywordTok"/>
        </w:rPr>
        <w:t xml:space="preserve">c</w:t>
      </w:r>
      <w:r>
        <w:rPr>
          <w:rStyle w:val="NormalTok"/>
        </w:rPr>
        <w:t xml:space="preserve">(</w:t>
      </w:r>
      <w:r>
        <w:rPr>
          <w:rStyle w:val="StringTok"/>
        </w:rPr>
        <w:t xml:space="preserve">"Module colors"</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StringTok"/>
        </w:rPr>
        <w:t xml:space="preserve">"GS.weight"</w:t>
      </w:r>
      <w:r>
        <w:rPr>
          <w:rStyle w:val="NormalTok"/>
        </w:rPr>
        <w:t xml:space="preserve">), </w:t>
      </w:r>
      <w:r>
        <w:rPr>
          <w:rStyle w:val="DataTypeTok"/>
        </w:rPr>
        <w:t xml:space="preserve">dendroLabels =</w:t>
      </w:r>
      <w:r>
        <w:rPr>
          <w:rStyle w:val="NormalTok"/>
        </w:rPr>
        <w:t xml:space="preserve"> </w:t>
      </w:r>
      <w:r>
        <w:rPr>
          <w:rStyle w:val="OtherTok"/>
        </w:rPr>
        <w:t xml:space="preserve">FALSE</w:t>
      </w:r>
      <w:r>
        <w:rPr>
          <w:rStyle w:val="NormalTok"/>
        </w:rPr>
        <w:t xml:space="preserve">, </w:t>
      </w:r>
      <w:r>
        <w:rPr>
          <w:rStyle w:val="DataTypeTok"/>
        </w:rPr>
        <w:t xml:space="preserve">hang =</w:t>
      </w:r>
      <w:r>
        <w:rPr>
          <w:rStyle w:val="NormalTok"/>
        </w:rPr>
        <w:t xml:space="preserve"> </w:t>
      </w:r>
      <w:r>
        <w:rPr>
          <w:rStyle w:val="FloatTok"/>
        </w:rPr>
        <w:t xml:space="preserve">0.03</w:t>
      </w:r>
      <w:r>
        <w:rPr>
          <w:rStyle w:val="NormalTok"/>
        </w:rPr>
        <w:t xml:space="preserve">, </w:t>
      </w:r>
      <w:r>
        <w:rPr>
          <w:rStyle w:val="DataTypeTok"/>
        </w:rPr>
        <w:t xml:space="preserve">addGuide =</w:t>
      </w:r>
      <w:r>
        <w:rPr>
          <w:rStyle w:val="NormalTok"/>
        </w:rPr>
        <w:t xml:space="preserve"> </w:t>
      </w:r>
      <w:r>
        <w:rPr>
          <w:rStyle w:val="OtherTok"/>
        </w:rPr>
        <w:t xml:space="preserve">TRUE</w:t>
      </w:r>
      <w:r>
        <w:rPr>
          <w:rStyle w:val="NormalTok"/>
        </w:rPr>
        <w:t xml:space="preserve">, </w:t>
      </w:r>
      <w:r>
        <w:rPr>
          <w:rStyle w:val="DataTypeTok"/>
        </w:rPr>
        <w:t xml:space="preserve">guideHang =</w:t>
      </w:r>
      <w:r>
        <w:rPr>
          <w:rStyle w:val="NormalTok"/>
        </w:rPr>
        <w:t xml:space="preserve"> </w:t>
      </w:r>
      <w:r>
        <w:rPr>
          <w:rStyle w:val="FloatTok"/>
        </w:rPr>
        <w:t xml:space="preserve">0.05</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12.png" id="0" name="Picture"/>
                    <pic:cNvPicPr>
                      <a:picLocks noChangeArrowheads="1" noChangeAspect="1"/>
                    </pic:cNvPicPr>
                  </pic:nvPicPr>
                  <pic:blipFill>
                    <a:blip r:embed="rId29"/>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unnamed-chunk-12</w:t>
      </w:r>
    </w:p>
    <w:p>
      <w:r>
        <w:t xml:space="preserve">The result can be found in the Figure.</w:t>
      </w:r>
    </w:p>
    <w:p>
      <w:r>
        <w:t xml:space="preserve">Caption. Hierarchical cluster tree (average linkage, dissTOM) of the 3600 genes. The color bands provide a simple visual comparison of module assignments (branch cuttings) based on the dynamic hybrid branch cutting method. The first band shows the results from the automatic single block analysis and the second color band visualizes the gene significance measure:</w:t>
      </w:r>
      <w:r>
        <w:t xml:space="preserve"> </w:t>
      </w:r>
      <w:r>
        <w:rPr>
          <w:rStyle w:val="VerbatimChar"/>
        </w:rPr>
        <w:t xml:space="preserve">"red"</w:t>
      </w:r>
      <w:r>
        <w:t xml:space="preserve"> </w:t>
      </w:r>
      <w:r>
        <w:t xml:space="preserve">indicates a high positive correlation with mouse body weight. Note that the brown, blue and red module contain many genes that have high positive correlations with body weight.</w:t>
      </w:r>
    </w:p>
    <w:p>
      <w:r>
        <w:t xml:space="preserve">The parameter maxBlockSize tells the function how large the largest block can be that the reader's computer can handle. The default value is 5000 which is appropriate for most modern desktops. Note that if this code were to be used to analyze a data set with more than 5000 rows, the function blockwiseModules would split the data set into several blocks. We briefly mention the function recutBlockwiseTrees that can be applied to the cluster tree(s) resulting from blockwiseModules. This function can be used to change the branch cutting parameters without having to repeat the computationally intensive recalculation of the cluster tree(s).</w:t>
      </w:r>
    </w:p>
    <w:bookmarkStart w:id="30" w:name="blockwise-module-detection-for-large-networks"/>
    <w:p>
      <w:pPr>
        <w:pStyle w:val="Heading3"/>
      </w:pPr>
      <w:r>
        <w:t xml:space="preserve">12.2.3 Blockwise module detection for large networks</w:t>
      </w:r>
    </w:p>
    <w:bookmarkEnd w:id="30"/>
    <w:p>
      <w:r>
        <w:t xml:space="preserve">In this mouse co-expression network application, we work with a relatively small data set of 3600 measured probes. However, modern microarrays measure up to 50,000 probe expression levels at once. Constructing and analyzing networks with such large numbers of nodes is computationally challenging even on a large server. We now illustrate a method, implemented in the WGCNA package, that allows the user to perform a network analysis with such a large number of genes. Instead of actually using a very large data set, we will for simplicity pretend that hardware limitations restrict the number of genes that can be analyzed at once to 2000. The basic idea is to use a two-level clustering. First, we use a fast, computationally inexpensive and relatively crude clustering method to pre-cluster genes into blocks of size close to and not exceeding the maximum of 2000 genes. We then perform a full network analysis in each block separately. At the end, modules whose eigengenes are highly correlated are merged. The advantage of the block-wise approach is a much smaller memory footprint (which is the main problem with large data sets on standard desktop computers), and a significant speed-up of the calculations. The trade-off is that due to using a simpler clustering to obtain blocks, the blocks may not be optimal, causing some outlying genes to be assigned to a different module than they would be in a full network analysis.</w:t>
      </w:r>
    </w:p>
    <w:p>
      <w:r>
        <w:t xml:space="preserve">We will now pretend that even the relatively small number of genes, 3600, that we have been using here is too large, and the computer we run the analysis on is not capable of handling more than 2000 genes in one block. The automatic network construction and module detection function blockwiseModules can handle the splitting into blocks automatically; the user just needs to specify the largest number of genes that can form a block:</w:t>
      </w:r>
    </w:p>
    <w:p>
      <w:pPr>
        <w:pStyle w:val="SourceCode"/>
      </w:pPr>
      <w:r>
        <w:rPr>
          <w:rStyle w:val="NormalTok"/>
        </w:rPr>
        <w:t xml:space="preserve">bwnet =</w:t>
      </w:r>
      <w:r>
        <w:rPr>
          <w:rStyle w:val="StringTok"/>
        </w:rPr>
        <w:t xml:space="preserve"> </w:t>
      </w:r>
      <w:r>
        <w:rPr>
          <w:rStyle w:val="KeywordTok"/>
        </w:rPr>
        <w:t xml:space="preserve">blockwiseModules</w:t>
      </w:r>
      <w:r>
        <w:rPr>
          <w:rStyle w:val="NormalTok"/>
        </w:rPr>
        <w:t xml:space="preserve">(datExprFemale, </w:t>
      </w:r>
      <w:r>
        <w:rPr>
          <w:rStyle w:val="DataTypeTok"/>
        </w:rPr>
        <w:t xml:space="preserve">corType =</w:t>
      </w:r>
      <w:r>
        <w:rPr>
          <w:rStyle w:val="NormalTok"/>
        </w:rPr>
        <w:t xml:space="preserve"> </w:t>
      </w:r>
      <w:r>
        <w:rPr>
          <w:rStyle w:val="StringTok"/>
        </w:rPr>
        <w:t xml:space="preserve">"pearson"</w:t>
      </w:r>
      <w:r>
        <w:rPr>
          <w:rStyle w:val="NormalTok"/>
        </w:rPr>
        <w:t xml:space="preserve">, </w:t>
      </w:r>
      <w:r>
        <w:rPr>
          <w:rStyle w:val="DataTypeTok"/>
        </w:rPr>
        <w:t xml:space="preserve">maxBlockSize =</w:t>
      </w:r>
      <w:r>
        <w:rPr>
          <w:rStyle w:val="NormalTok"/>
        </w:rPr>
        <w:t xml:space="preserve"> </w:t>
      </w:r>
      <w:r>
        <w:rPr>
          <w:rStyle w:val="DecValTok"/>
        </w:rPr>
        <w:t xml:space="preserve">2000</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networkType =</w:t>
      </w:r>
      <w:r>
        <w:rPr>
          <w:rStyle w:val="NormalTok"/>
        </w:rPr>
        <w:t xml:space="preserve"> </w:t>
      </w:r>
      <w:r>
        <w:rPr>
          <w:rStyle w:val="StringTok"/>
        </w:rPr>
        <w:t xml:space="preserve">"unsigned"</w:t>
      </w:r>
      <w:r>
        <w:rPr>
          <w:rStyle w:val="NormalTok"/>
        </w:rPr>
        <w:t xml:space="preserve">, </w:t>
      </w:r>
      <w:r>
        <w:rPr>
          <w:rStyle w:val="DataTypeTok"/>
        </w:rPr>
        <w:t xml:space="preserve">power =</w:t>
      </w:r>
      <w:r>
        <w:rPr>
          <w:rStyle w:val="NormalTok"/>
        </w:rPr>
        <w:t xml:space="preserve"> </w:t>
      </w:r>
      <w:r>
        <w:rPr>
          <w:rStyle w:val="DecValTok"/>
        </w:rPr>
        <w:t xml:space="preserve">7</w:t>
      </w:r>
      <w:r>
        <w:rPr>
          <w:rStyle w:val="NormalTok"/>
        </w:rPr>
        <w:t xml:space="preserve">, </w:t>
      </w:r>
      <w:r>
        <w:rPr>
          <w:rStyle w:val="DataTypeTok"/>
        </w:rPr>
        <w:t xml:space="preserve">minModuleSize =</w:t>
      </w:r>
      <w:r>
        <w:rPr>
          <w:rStyle w:val="NormalTok"/>
        </w:rPr>
        <w:t xml:space="preserve"> </w:t>
      </w:r>
      <w:r>
        <w:rPr>
          <w:rStyle w:val="DecValTok"/>
        </w:rPr>
        <w:t xml:space="preserve">30</w:t>
      </w:r>
      <w:r>
        <w:rPr>
          <w:rStyle w:val="NormalTok"/>
        </w:rPr>
        <w:t xml:space="preserve">, </w:t>
      </w:r>
      <w:r>
        <w:rPr>
          <w:rStyle w:val="DataTypeTok"/>
        </w:rPr>
        <w:t xml:space="preserve">mergeCutHeight =</w:t>
      </w:r>
      <w:r>
        <w:rPr>
          <w:rStyle w:val="NormalTok"/>
        </w:rPr>
        <w:t xml:space="preserve"> </w:t>
      </w:r>
      <w:r>
        <w:rPr>
          <w:rStyle w:val="NormalTok"/>
        </w:rPr>
        <w:t xml:space="preserve">mergingThresh,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numericLabels =</w:t>
      </w:r>
      <w:r>
        <w:rPr>
          <w:rStyle w:val="NormalTok"/>
        </w:rPr>
        <w:t xml:space="preserve"> </w:t>
      </w:r>
      <w:r>
        <w:rPr>
          <w:rStyle w:val="OtherTok"/>
        </w:rPr>
        <w:t xml:space="preserve">TRUE</w:t>
      </w:r>
      <w:r>
        <w:rPr>
          <w:rStyle w:val="NormalTok"/>
        </w:rPr>
        <w:t xml:space="preserve">, </w:t>
      </w:r>
      <w:r>
        <w:rPr>
          <w:rStyle w:val="DataTypeTok"/>
        </w:rPr>
        <w:t xml:space="preserve">saveTOMs =</w:t>
      </w:r>
      <w:r>
        <w:rPr>
          <w:rStyle w:val="NormalTok"/>
        </w:rPr>
        <w:t xml:space="preserve"> </w:t>
      </w:r>
      <w:r>
        <w:rPr>
          <w:rStyle w:val="OtherTok"/>
        </w:rPr>
        <w:t xml:space="preserve">TRUE</w:t>
      </w:r>
      <w:r>
        <w:rPr>
          <w:rStyle w:val="NormalTok"/>
        </w:rPr>
        <w:t xml:space="preserve">, </w:t>
      </w:r>
      <w:r>
        <w:rPr>
          <w:rStyle w:val="DataTypeTok"/>
        </w:rPr>
        <w:t xml:space="preserve">pamRespectsDendro =</w:t>
      </w:r>
      <w:r>
        <w:rPr>
          <w:rStyle w:val="NormalTok"/>
        </w:rPr>
        <w:t xml:space="preserve"> </w:t>
      </w:r>
      <w:r>
        <w:rPr>
          <w:rStyle w:val="OtherTok"/>
        </w:rPr>
        <w:t xml:space="preserve">FALSE</w:t>
      </w:r>
      <w:r>
        <w:rPr>
          <w:rStyle w:val="NormalTok"/>
        </w:rPr>
        <w:t xml:space="preserve">, </w:t>
      </w:r>
      <w:r>
        <w:rPr>
          <w:rStyle w:val="DataTypeTok"/>
        </w:rPr>
        <w:t xml:space="preserve">saveTOMFileBase =</w:t>
      </w:r>
      <w:r>
        <w:rPr>
          <w:rStyle w:val="NormalTok"/>
        </w:rPr>
        <w:t xml:space="preserve"> </w:t>
      </w:r>
      <w:r>
        <w:rPr>
          <w:rStyle w:val="StringTok"/>
        </w:rPr>
        <w:t xml:space="preserve">"femaleMouseTOM-blockwise"</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verbose =</w:t>
      </w:r>
      <w:r>
        <w:rPr>
          <w:rStyle w:val="NormalTok"/>
        </w:rPr>
        <w:t xml:space="preserve"> </w:t>
      </w:r>
      <w:r>
        <w:rPr>
          <w:rStyle w:val="DecValTok"/>
        </w:rPr>
        <w:t xml:space="preserve">3</w:t>
      </w:r>
      <w:r>
        <w:rPr>
          <w:rStyle w:val="NormalTok"/>
        </w:rPr>
        <w:t xml:space="preserve">)</w:t>
      </w:r>
    </w:p>
    <w:p>
      <w:pPr>
        <w:pStyle w:val="SourceCode"/>
      </w:pPr>
      <w:r>
        <w:rPr>
          <w:rStyle w:val="VerbatimChar"/>
        </w:rPr>
        <w:t xml:space="preserve">##  Calculating module eigengenes block-wise from all genes</w:t>
      </w:r>
      <w:r>
        <w:cr/>
      </w:r>
      <w:r>
        <w:rPr>
          <w:rStyle w:val="VerbatimChar"/>
        </w:rPr>
        <w:t xml:space="preserve">##    Flagging genes and samples with too many missing values...</w:t>
      </w:r>
      <w:r>
        <w:cr/>
      </w:r>
      <w:r>
        <w:rPr>
          <w:rStyle w:val="VerbatimChar"/>
        </w:rPr>
        <w:t xml:space="preserve">##     ..step 1</w:t>
      </w:r>
      <w:r>
        <w:cr/>
      </w:r>
      <w:r>
        <w:rPr>
          <w:rStyle w:val="VerbatimChar"/>
        </w:rPr>
        <w:t xml:space="preserve">##  ....pre-clustering genes to determine blocks..</w:t>
      </w:r>
      <w:r>
        <w:cr/>
      </w:r>
      <w:r>
        <w:rPr>
          <w:rStyle w:val="VerbatimChar"/>
        </w:rPr>
        <w:t xml:space="preserve">##    Projective K-means:</w:t>
      </w:r>
      <w:r>
        <w:cr/>
      </w:r>
      <w:r>
        <w:rPr>
          <w:rStyle w:val="VerbatimChar"/>
        </w:rPr>
        <w:t xml:space="preserve">##    ..k-means clustering..</w:t>
      </w:r>
      <w:r>
        <w:cr/>
      </w:r>
      <w:r>
        <w:rPr>
          <w:rStyle w:val="VerbatimChar"/>
        </w:rPr>
        <w:t xml:space="preserve">##    ..merging smaller clusters...</w:t>
      </w:r>
      <w:r>
        <w:cr/>
      </w:r>
      <w:r>
        <w:rPr>
          <w:rStyle w:val="VerbatimChar"/>
        </w:rPr>
        <w:t xml:space="preserve">## Block sizes:</w:t>
      </w:r>
      <w:r>
        <w:cr/>
      </w:r>
      <w:r>
        <w:rPr>
          <w:rStyle w:val="VerbatimChar"/>
        </w:rPr>
        <w:t xml:space="preserve">## gBlocks</w:t>
      </w:r>
      <w:r>
        <w:cr/>
      </w:r>
      <w:r>
        <w:rPr>
          <w:rStyle w:val="VerbatimChar"/>
        </w:rPr>
        <w:t xml:space="preserve">##    1    2 </w:t>
      </w:r>
      <w:r>
        <w:cr/>
      </w:r>
      <w:r>
        <w:rPr>
          <w:rStyle w:val="VerbatimChar"/>
        </w:rPr>
        <w:t xml:space="preserve">## 1870 1730 </w:t>
      </w:r>
      <w:r>
        <w:cr/>
      </w:r>
      <w:r>
        <w:rPr>
          <w:rStyle w:val="VerbatimChar"/>
        </w:rPr>
        <w:t xml:space="preserve">##  ..Working on block 1 .</w:t>
      </w:r>
      <w:r>
        <w:cr/>
      </w:r>
      <w:r>
        <w:rPr>
          <w:rStyle w:val="VerbatimChar"/>
        </w:rPr>
        <w:t xml:space="preserve">##     Rough guide to maximum array size: about 46000 x 46000 array of doubles..</w:t>
      </w:r>
      <w:r>
        <w:cr/>
      </w:r>
      <w:r>
        <w:rPr>
          <w:rStyle w:val="VerbatimChar"/>
        </w:rPr>
        <w:t xml:space="preserve">##     TOM calculation: adjacency..</w:t>
      </w:r>
      <w:r>
        <w:cr/>
      </w:r>
      <w:r>
        <w:rPr>
          <w:rStyle w:val="VerbatimChar"/>
        </w:rPr>
        <w:t xml:space="preserve">##     ..will use 4 parallel threads.</w:t>
      </w:r>
      <w:r>
        <w:cr/>
      </w:r>
      <w:r>
        <w:rPr>
          <w:rStyle w:val="VerbatimChar"/>
        </w:rPr>
        <w:t xml:space="preserve">##      Fraction of slow calculations: 0.429953</w:t>
      </w:r>
      <w:r>
        <w:cr/>
      </w:r>
      <w:r>
        <w:rPr>
          <w:rStyle w:val="VerbatimChar"/>
        </w:rPr>
        <w:t xml:space="preserve">##     ..connectivity..</w:t>
      </w:r>
      <w:r>
        <w:cr/>
      </w:r>
      <w:r>
        <w:rPr>
          <w:rStyle w:val="VerbatimChar"/>
        </w:rPr>
        <w:t xml:space="preserve">##     ..matrix multiply..</w:t>
      </w:r>
      <w:r>
        <w:cr/>
      </w:r>
      <w:r>
        <w:rPr>
          <w:rStyle w:val="VerbatimChar"/>
        </w:rPr>
        <w:t xml:space="preserve">##     ..normalize..</w:t>
      </w:r>
      <w:r>
        <w:cr/>
      </w:r>
      <w:r>
        <w:rPr>
          <w:rStyle w:val="VerbatimChar"/>
        </w:rPr>
        <w:t xml:space="preserve">##     ..done.</w:t>
      </w:r>
      <w:r>
        <w:cr/>
      </w:r>
      <w:r>
        <w:rPr>
          <w:rStyle w:val="VerbatimChar"/>
        </w:rPr>
        <w:t xml:space="preserve">##    ..saving TOM for block 1 into file femaleMouseTOM-blockwise-block.1.RData</w:t>
      </w:r>
      <w:r>
        <w:cr/>
      </w:r>
      <w:r>
        <w:rPr>
          <w:rStyle w:val="VerbatimChar"/>
        </w:rPr>
        <w:t xml:space="preserve">##  ....clustering..</w:t>
      </w:r>
      <w:r>
        <w:cr/>
      </w:r>
      <w:r>
        <w:rPr>
          <w:rStyle w:val="VerbatimChar"/>
        </w:rPr>
        <w:t xml:space="preserve">##  ....detecting modules..</w:t>
      </w:r>
      <w:r>
        <w:cr/>
      </w:r>
      <w:r>
        <w:rPr>
          <w:rStyle w:val="VerbatimChar"/>
        </w:rPr>
        <w:t xml:space="preserve">##  ....calculating module eigengenes..</w:t>
      </w:r>
      <w:r>
        <w:cr/>
      </w:r>
      <w:r>
        <w:rPr>
          <w:rStyle w:val="VerbatimChar"/>
        </w:rPr>
        <w:t xml:space="preserve">##  ....checking modules for statistical meaningfulness..</w:t>
      </w:r>
      <w:r>
        <w:cr/>
      </w:r>
      <w:r>
        <w:rPr>
          <w:rStyle w:val="VerbatimChar"/>
        </w:rPr>
        <w:t xml:space="preserve">##      ..removing 1 genes from module 1 because their KME is too low.</w:t>
      </w:r>
      <w:r>
        <w:cr/>
      </w:r>
      <w:r>
        <w:rPr>
          <w:rStyle w:val="VerbatimChar"/>
        </w:rPr>
        <w:t xml:space="preserve">##  ..Working on block 2 .</w:t>
      </w:r>
      <w:r>
        <w:cr/>
      </w:r>
      <w:r>
        <w:rPr>
          <w:rStyle w:val="VerbatimChar"/>
        </w:rPr>
        <w:t xml:space="preserve">##     Rough guide to maximum array size: about 46000 x 46000 array of doubles..</w:t>
      </w:r>
      <w:r>
        <w:cr/>
      </w:r>
      <w:r>
        <w:rPr>
          <w:rStyle w:val="VerbatimChar"/>
        </w:rPr>
        <w:t xml:space="preserve">##     TOM calculation: adjacency..</w:t>
      </w:r>
      <w:r>
        <w:cr/>
      </w:r>
      <w:r>
        <w:rPr>
          <w:rStyle w:val="VerbatimChar"/>
        </w:rPr>
        <w:t xml:space="preserve">##     ..will use 4 parallel threads.</w:t>
      </w:r>
      <w:r>
        <w:cr/>
      </w:r>
      <w:r>
        <w:rPr>
          <w:rStyle w:val="VerbatimChar"/>
        </w:rPr>
        <w:t xml:space="preserve">##      Fraction of slow calculations: 0.359167</w:t>
      </w:r>
      <w:r>
        <w:cr/>
      </w:r>
      <w:r>
        <w:rPr>
          <w:rStyle w:val="VerbatimChar"/>
        </w:rPr>
        <w:t xml:space="preserve">##     ..connectivity..</w:t>
      </w:r>
      <w:r>
        <w:cr/>
      </w:r>
      <w:r>
        <w:rPr>
          <w:rStyle w:val="VerbatimChar"/>
        </w:rPr>
        <w:t xml:space="preserve">##     ..matrix multiply..</w:t>
      </w:r>
      <w:r>
        <w:cr/>
      </w:r>
      <w:r>
        <w:rPr>
          <w:rStyle w:val="VerbatimChar"/>
        </w:rPr>
        <w:t xml:space="preserve">##     ..normalize..</w:t>
      </w:r>
      <w:r>
        <w:cr/>
      </w:r>
      <w:r>
        <w:rPr>
          <w:rStyle w:val="VerbatimChar"/>
        </w:rPr>
        <w:t xml:space="preserve">##     ..done.</w:t>
      </w:r>
      <w:r>
        <w:cr/>
      </w:r>
      <w:r>
        <w:rPr>
          <w:rStyle w:val="VerbatimChar"/>
        </w:rPr>
        <w:t xml:space="preserve">##    ..saving TOM for block 2 into file femaleMouseTOM-blockwise-block.2.RData</w:t>
      </w:r>
      <w:r>
        <w:cr/>
      </w:r>
      <w:r>
        <w:rPr>
          <w:rStyle w:val="VerbatimChar"/>
        </w:rPr>
        <w:t xml:space="preserve">##  ....clustering..</w:t>
      </w:r>
      <w:r>
        <w:cr/>
      </w:r>
      <w:r>
        <w:rPr>
          <w:rStyle w:val="VerbatimChar"/>
        </w:rPr>
        <w:t xml:space="preserve">##  ....detecting modules..</w:t>
      </w:r>
      <w:r>
        <w:cr/>
      </w:r>
      <w:r>
        <w:rPr>
          <w:rStyle w:val="VerbatimChar"/>
        </w:rPr>
        <w:t xml:space="preserve">##  ....calculating module eigengenes..</w:t>
      </w:r>
      <w:r>
        <w:cr/>
      </w:r>
      <w:r>
        <w:rPr>
          <w:rStyle w:val="VerbatimChar"/>
        </w:rPr>
        <w:t xml:space="preserve">##  ....checking modules for statistical meaningfulness..</w:t>
      </w:r>
      <w:r>
        <w:cr/>
      </w:r>
      <w:r>
        <w:rPr>
          <w:rStyle w:val="VerbatimChar"/>
        </w:rPr>
        <w:t xml:space="preserve">##      ..removing 5 genes from module 1 because their KME is too low.</w:t>
      </w:r>
      <w:r>
        <w:cr/>
      </w:r>
      <w:r>
        <w:rPr>
          <w:rStyle w:val="VerbatimChar"/>
        </w:rPr>
        <w:t xml:space="preserve">##      ..removing 1 genes from module 2 because their KME is too low.</w:t>
      </w:r>
      <w:r>
        <w:cr/>
      </w:r>
      <w:r>
        <w:rPr>
          <w:rStyle w:val="VerbatimChar"/>
        </w:rPr>
        <w:t xml:space="preserve">##   ..reassigning 40 genes from module 1 to modules with higher KME.</w:t>
      </w:r>
      <w:r>
        <w:cr/>
      </w:r>
      <w:r>
        <w:rPr>
          <w:rStyle w:val="VerbatimChar"/>
        </w:rPr>
        <w:t xml:space="preserve">##   ..reassigning 5 genes from module 2 to modules with higher KME.</w:t>
      </w:r>
      <w:r>
        <w:cr/>
      </w:r>
      <w:r>
        <w:rPr>
          <w:rStyle w:val="VerbatimChar"/>
        </w:rPr>
        <w:t xml:space="preserve">##   ..reassigning 8 genes from module 3 to modules with higher KME.</w:t>
      </w:r>
      <w:r>
        <w:cr/>
      </w:r>
      <w:r>
        <w:rPr>
          <w:rStyle w:val="VerbatimChar"/>
        </w:rPr>
        <w:t xml:space="preserve">##   ..reassigning 10 genes from module 4 to modules with higher KME.</w:t>
      </w:r>
      <w:r>
        <w:cr/>
      </w:r>
      <w:r>
        <w:rPr>
          <w:rStyle w:val="VerbatimChar"/>
        </w:rPr>
        <w:t xml:space="preserve">##   ..reassigning 1 genes from module 5 to modules with higher KME.</w:t>
      </w:r>
      <w:r>
        <w:cr/>
      </w:r>
      <w:r>
        <w:rPr>
          <w:rStyle w:val="VerbatimChar"/>
        </w:rPr>
        <w:t xml:space="preserve">##   ..reassigning 1 genes from module 7 to modules with higher KME.</w:t>
      </w:r>
      <w:r>
        <w:cr/>
      </w:r>
      <w:r>
        <w:rPr>
          <w:rStyle w:val="VerbatimChar"/>
        </w:rPr>
        <w:t xml:space="preserve">##   ..reassigning 1 genes from module 8 to modules with higher KME.</w:t>
      </w:r>
      <w:r>
        <w:cr/>
      </w:r>
      <w:r>
        <w:rPr>
          <w:rStyle w:val="VerbatimChar"/>
        </w:rPr>
        <w:t xml:space="preserve">##   ..reassigning 1 genes from module 11 to modules with higher KME.</w:t>
      </w:r>
      <w:r>
        <w:cr/>
      </w:r>
      <w:r>
        <w:rPr>
          <w:rStyle w:val="VerbatimChar"/>
        </w:rPr>
        <w:t xml:space="preserve">##   ..reassigning 60 genes from module 15 to modules with higher KME.</w:t>
      </w:r>
      <w:r>
        <w:cr/>
      </w:r>
      <w:r>
        <w:rPr>
          <w:rStyle w:val="VerbatimChar"/>
        </w:rPr>
        <w:t xml:space="preserve">##   ..reassigning 4 genes from module 16 to modules with higher KME.</w:t>
      </w:r>
      <w:r>
        <w:cr/>
      </w:r>
      <w:r>
        <w:rPr>
          <w:rStyle w:val="VerbatimChar"/>
        </w:rPr>
        <w:t xml:space="preserve">##   ..reassigning 5 genes from module 17 to modules with higher KME.</w:t>
      </w:r>
      <w:r>
        <w:cr/>
      </w:r>
      <w:r>
        <w:rPr>
          <w:rStyle w:val="VerbatimChar"/>
        </w:rPr>
        <w:t xml:space="preserve">##   ..reassigning 7 genes from module 18 to modules with higher KME.</w:t>
      </w:r>
      <w:r>
        <w:cr/>
      </w:r>
      <w:r>
        <w:rPr>
          <w:rStyle w:val="VerbatimChar"/>
        </w:rPr>
        <w:t xml:space="preserve">##   ..reassigning 1 genes from module 19 to modules with higher KME.</w:t>
      </w:r>
      <w:r>
        <w:cr/>
      </w:r>
      <w:r>
        <w:rPr>
          <w:rStyle w:val="VerbatimChar"/>
        </w:rPr>
        <w:t xml:space="preserve">##   ..reassigning 2 genes from module 21 to modules with higher KME.</w:t>
      </w:r>
      <w:r>
        <w:cr/>
      </w:r>
      <w:r>
        <w:rPr>
          <w:rStyle w:val="VerbatimChar"/>
        </w:rPr>
        <w:t xml:space="preserve">##  ..merging modules that are too close..</w:t>
      </w:r>
      <w:r>
        <w:cr/>
      </w:r>
      <w:r>
        <w:rPr>
          <w:rStyle w:val="VerbatimChar"/>
        </w:rPr>
        <w:t xml:space="preserve">##      mergeCloseModules: Merging modules whose distance is less than 0.25</w:t>
      </w:r>
      <w:r>
        <w:cr/>
      </w:r>
      <w:r>
        <w:rPr>
          <w:rStyle w:val="VerbatimChar"/>
        </w:rPr>
        <w:t xml:space="preserve">##        Calculating new MEs...</w:t>
      </w:r>
    </w:p>
    <w:p>
      <w:r>
        <w:t xml:space="preserve">Below we will compare the results of this analysis to the results of Section 12.2.2 in which all genes were analyzed in a single block. To make the comparison easier, we relabel the block-wise module labels so that modules with a significant overlap with single-block modules have the same label:</w:t>
      </w:r>
    </w:p>
    <w:p>
      <w:pPr>
        <w:pStyle w:val="SourceCode"/>
      </w:pPr>
      <w:r>
        <w:rPr>
          <w:rStyle w:val="CommentTok"/>
        </w:rPr>
        <w:t xml:space="preserve"># Relabel blockwise modules so that their labels match those from our</w:t>
      </w:r>
      <w:r>
        <w:cr/>
      </w:r>
      <w:r>
        <w:rPr>
          <w:rStyle w:val="CommentTok"/>
        </w:rPr>
        <w:t xml:space="preserve"># previous analysis</w:t>
      </w:r>
      <w:r>
        <w:cr/>
      </w:r>
      <w:r>
        <w:rPr>
          <w:rStyle w:val="NormalTok"/>
        </w:rPr>
        <w:t xml:space="preserve">moduleLabelsBlockwise =</w:t>
      </w:r>
      <w:r>
        <w:rPr>
          <w:rStyle w:val="StringTok"/>
        </w:rPr>
        <w:t xml:space="preserve"> </w:t>
      </w:r>
      <w:r>
        <w:rPr>
          <w:rStyle w:val="KeywordTok"/>
        </w:rPr>
        <w:t xml:space="preserve">matchLabels</w:t>
      </w:r>
      <w:r>
        <w:rPr>
          <w:rStyle w:val="NormalTok"/>
        </w:rPr>
        <w:t xml:space="preserve">(bwnet$colors, moduleLabelsAutomatic)</w:t>
      </w:r>
      <w:r>
        <w:cr/>
      </w:r>
      <w:r>
        <w:rPr>
          <w:rStyle w:val="CommentTok"/>
        </w:rPr>
        <w:t xml:space="preserve"># Convert labels to colors for plotting</w:t>
      </w:r>
      <w:r>
        <w:cr/>
      </w:r>
      <w:r>
        <w:rPr>
          <w:rStyle w:val="NormalTok"/>
        </w:rPr>
        <w:t xml:space="preserve">moduleColorsBlockwise =</w:t>
      </w:r>
      <w:r>
        <w:rPr>
          <w:rStyle w:val="StringTok"/>
        </w:rPr>
        <w:t xml:space="preserve"> </w:t>
      </w:r>
      <w:r>
        <w:rPr>
          <w:rStyle w:val="KeywordTok"/>
        </w:rPr>
        <w:t xml:space="preserve">labels2colors</w:t>
      </w:r>
      <w:r>
        <w:rPr>
          <w:rStyle w:val="NormalTok"/>
        </w:rPr>
        <w:t xml:space="preserve">(moduleLabelsBlockwise)</w:t>
      </w:r>
      <w:r>
        <w:cr/>
      </w:r>
      <w:r>
        <w:cr/>
      </w:r>
      <w:r>
        <w:rPr>
          <w:rStyle w:val="CommentTok"/>
        </w:rPr>
        <w:t xml:space="preserve"># measure agreement with single block automatic procedure</w:t>
      </w:r>
      <w:r>
        <w:cr/>
      </w:r>
      <w:r>
        <w:rPr>
          <w:rStyle w:val="KeywordTok"/>
        </w:rPr>
        <w:t xml:space="preserve">mean</w:t>
      </w:r>
      <w:r>
        <w:rPr>
          <w:rStyle w:val="NormalTok"/>
        </w:rPr>
        <w:t xml:space="preserve">(moduleLabelsBlockwise ==</w:t>
      </w:r>
      <w:r>
        <w:rPr>
          <w:rStyle w:val="StringTok"/>
        </w:rPr>
        <w:t xml:space="preserve"> </w:t>
      </w:r>
      <w:r>
        <w:rPr>
          <w:rStyle w:val="NormalTok"/>
        </w:rPr>
        <w:t xml:space="preserve">moduleLabelsAutomatic)</w:t>
      </w:r>
    </w:p>
    <w:p>
      <w:pPr>
        <w:pStyle w:val="SourceCode"/>
      </w:pPr>
      <w:r>
        <w:rPr>
          <w:rStyle w:val="VerbatimChar"/>
        </w:rPr>
        <w:t xml:space="preserve">## [1] 0.6989</w:t>
      </w:r>
    </w:p>
    <w:p>
      <w:r>
        <w:t xml:space="preserve">The colorbands in the Figure below allow one to compare the results of the 2-block analysis with those from the single block analysis. Clearly, there is excellent agreement between the two automatic module detection methods.</w:t>
      </w:r>
    </w:p>
    <w:p>
      <w:r>
        <w:t xml:space="preserve">The hierarchical clustering dendrograms (trees) used for the module identification in the</w:t>
      </w:r>
      <w:r>
        <w:t xml:space="preserve"> </w:t>
      </w:r>
      <w:r>
        <w:rPr>
          <w:rStyle w:val="VerbatimChar"/>
        </w:rPr>
        <w:t xml:space="preserve">i</w:t>
      </w:r>
      <w:r>
        <w:t xml:space="preserve">-th block are returned in</w:t>
      </w:r>
      <w:r>
        <w:t xml:space="preserve"> </w:t>
      </w:r>
      <w:r>
        <w:rPr>
          <w:rStyle w:val="VerbatimChar"/>
        </w:rPr>
        <w:t xml:space="preserve">bwnet$dendrograms[[i]]</w:t>
      </w:r>
      <w:r>
        <w:t xml:space="preserve">. For example, the cluster tree in the 2nd block can be visualized the following code:</w:t>
      </w:r>
    </w:p>
    <w:p>
      <w:pPr>
        <w:pStyle w:val="SourceCode"/>
      </w:pPr>
      <w:r>
        <w:rPr>
          <w:rStyle w:val="NormalTok"/>
        </w:rPr>
        <w:t xml:space="preserve">blockNumber =</w:t>
      </w:r>
      <w:r>
        <w:rPr>
          <w:rStyle w:val="StringTok"/>
        </w:rPr>
        <w:t xml:space="preserve"> </w:t>
      </w:r>
      <w:r>
        <w:rPr>
          <w:rStyle w:val="DecValTok"/>
        </w:rPr>
        <w:t xml:space="preserve">2</w:t>
      </w:r>
      <w:r>
        <w:cr/>
      </w:r>
      <w:r>
        <w:rPr>
          <w:rStyle w:val="CommentTok"/>
        </w:rPr>
        <w:t xml:space="preserve"># Plot the dendrogram for the chosen block</w:t>
      </w:r>
      <w:r>
        <w:cr/>
      </w:r>
      <w:r>
        <w:rPr>
          <w:rStyle w:val="KeywordTok"/>
        </w:rPr>
        <w:t xml:space="preserve">plotDendroAndColors</w:t>
      </w:r>
      <w:r>
        <w:rPr>
          <w:rStyle w:val="NormalTok"/>
        </w:rPr>
        <w:t xml:space="preserve">(bwnet$dendrograms[[blockNumber]], moduleColorsBlockwise[bwnet$blockGenes[[blockNumber]]],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StringTok"/>
        </w:rPr>
        <w:t xml:space="preserve">"Module colors"</w:t>
      </w:r>
      <w:r>
        <w:rPr>
          <w:rStyle w:val="NormalTok"/>
        </w:rPr>
        <w:t xml:space="preserve">, </w:t>
      </w:r>
      <w:r>
        <w:rPr>
          <w:rStyle w:val="DataTypeTok"/>
        </w:rPr>
        <w:t xml:space="preserve">main =</w:t>
      </w:r>
      <w:r>
        <w:rPr>
          <w:rStyle w:val="NormalTok"/>
        </w:rPr>
        <w:t xml:space="preserve"> </w:t>
      </w:r>
      <w:r>
        <w:rPr>
          <w:rStyle w:val="KeywordTok"/>
        </w:rPr>
        <w:t xml:space="preserve">paste</w:t>
      </w:r>
      <w:r>
        <w:rPr>
          <w:rStyle w:val="NormalTok"/>
        </w:rPr>
        <w:t xml:space="preserve">(</w:t>
      </w:r>
      <w:r>
        <w:rPr>
          <w:rStyle w:val="StringTok"/>
        </w:rPr>
        <w:t xml:space="preserve">"Dendrogram and module colors in block"</w:t>
      </w:r>
      <w:r>
        <w:rPr>
          <w:rStyle w:val="NormalTok"/>
        </w:rPr>
        <w:t xml:space="preserve">, blockNumber),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dendroLabels =</w:t>
      </w:r>
      <w:r>
        <w:rPr>
          <w:rStyle w:val="NormalTok"/>
        </w:rPr>
        <w:t xml:space="preserve"> </w:t>
      </w:r>
      <w:r>
        <w:rPr>
          <w:rStyle w:val="OtherTok"/>
        </w:rPr>
        <w:t xml:space="preserve">FALSE</w:t>
      </w:r>
      <w:r>
        <w:rPr>
          <w:rStyle w:val="NormalTok"/>
        </w:rPr>
        <w:t xml:space="preserve">, </w:t>
      </w:r>
      <w:r>
        <w:rPr>
          <w:rStyle w:val="DataTypeTok"/>
        </w:rPr>
        <w:t xml:space="preserve">hang =</w:t>
      </w:r>
      <w:r>
        <w:rPr>
          <w:rStyle w:val="NormalTok"/>
        </w:rPr>
        <w:t xml:space="preserve"> </w:t>
      </w:r>
      <w:r>
        <w:rPr>
          <w:rStyle w:val="FloatTok"/>
        </w:rPr>
        <w:t xml:space="preserve">0.03</w:t>
      </w:r>
      <w:r>
        <w:rPr>
          <w:rStyle w:val="NormalTok"/>
        </w:rPr>
        <w:t xml:space="preserve">, </w:t>
      </w:r>
      <w:r>
        <w:rPr>
          <w:rStyle w:val="DataTypeTok"/>
        </w:rPr>
        <w:t xml:space="preserve">addGuide =</w:t>
      </w:r>
      <w:r>
        <w:rPr>
          <w:rStyle w:val="NormalTok"/>
        </w:rPr>
        <w:t xml:space="preserve"> </w:t>
      </w:r>
      <w:r>
        <w:rPr>
          <w:rStyle w:val="OtherTok"/>
        </w:rPr>
        <w:t xml:space="preserve">TRUE</w:t>
      </w:r>
      <w:r>
        <w:rPr>
          <w:rStyle w:val="NormalTok"/>
        </w:rPr>
        <w:t xml:space="preserve">, </w:t>
      </w:r>
      <w:r>
        <w:rPr>
          <w:rStyle w:val="DataTypeTok"/>
        </w:rPr>
        <w:t xml:space="preserve">guideHang =</w:t>
      </w:r>
      <w:r>
        <w:rPr>
          <w:rStyle w:val="NormalTok"/>
        </w:rPr>
        <w:t xml:space="preserve"> </w:t>
      </w:r>
      <w:r>
        <w:rPr>
          <w:rStyle w:val="FloatTok"/>
        </w:rPr>
        <w:t xml:space="preserve">0.05</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15.png" id="0" name="Picture"/>
                    <pic:cNvPicPr>
                      <a:picLocks noChangeArrowheads="1" noChangeAspect="1"/>
                    </pic:cNvPicPr>
                  </pic:nvPicPr>
                  <pic:blipFill>
                    <a:blip r:embed="rId31"/>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unnamed-chunk-15</w:t>
      </w:r>
    </w:p>
    <w:p>
      <w:r>
        <w:t xml:space="preserve">The function recutBlockwiseTrees can be used to change parameters of the branch cutting procedure without having to recompute the cluster tree.</w:t>
      </w:r>
    </w:p>
    <w:bookmarkStart w:id="32" w:name="manual-stepwise-module-detection"/>
    <w:p>
      <w:pPr>
        <w:pStyle w:val="Heading2"/>
      </w:pPr>
      <w:r>
        <w:t xml:space="preserve">12.2.4 Manual, stepwise module detection</w:t>
      </w:r>
    </w:p>
    <w:bookmarkEnd w:id="32"/>
    <w:p>
      <w:r>
        <w:t xml:space="preserve">Here we present R code that implements the following steps of module detection using the default WGCNA approach. 1. Define a weighted adjacency matrix A. 2. Define the topological overlap matrix (Eq.1.27) based dissimilarity measure</w:t>
      </w:r>
      <w:r>
        <w:t xml:space="preserve"> </w:t>
      </w:r>
      <w:r>
        <w:rPr>
          <w:rStyle w:val="VerbatimChar"/>
        </w:rPr>
        <w:t xml:space="preserve">dissTOM_{ij}=1-TopOverlap_{ij}</w:t>
      </w:r>
      <w:r>
        <w:t xml:space="preserve">. 3. Construct a hierarchical cluster tree (average linkage). 4. Define modules as branches of the tree.</w:t>
      </w:r>
    </w:p>
    <w:p>
      <w:r>
        <w:t xml:space="preserve">Branches of the dendrogram group together densely interconnected, highly co-expressed genes. Modules are defined as branches of the cluster tree, i.e. module detection involves cutting the branches of the tree. There are several methods for branch cutting. As described in section 8.6, the most flexible approach is the dynamic tree cutting method implemented in the cutreeDynamic R function (Langfelder, Zhang et al 2007).</w:t>
      </w:r>
    </w:p>
    <w:p>
      <w:r>
        <w:t xml:space="preserve">Although the default values of the branch cutting method work well, the user may explore choosing alternative parameter values. In the following R code, we choose a relatively large minimum module size of</w:t>
      </w:r>
      <w:r>
        <w:t xml:space="preserve"> </w:t>
      </w:r>
      <w:r>
        <w:rPr>
          <w:rStyle w:val="VerbatimChar"/>
        </w:rPr>
        <w:t xml:space="preserve">minClusterSize=30</w:t>
      </w:r>
      <w:r>
        <w:t xml:space="preserve">, and a medium sensitivity (</w:t>
      </w:r>
      <w:r>
        <w:rPr>
          <w:rStyle w:val="VerbatimChar"/>
        </w:rPr>
        <w:t xml:space="preserve">deepSplit=2</w:t>
      </w:r>
      <w:r>
        <w:t xml:space="preserve">) to branch splitting.</w:t>
      </w:r>
    </w:p>
    <w:p>
      <w:pPr>
        <w:pStyle w:val="SourceCode"/>
      </w:pPr>
      <w:r>
        <w:rPr>
          <w:rStyle w:val="CommentTok"/>
        </w:rPr>
        <w:t xml:space="preserve"># We now calculate the weighted adjacency matrix, using the power 7:</w:t>
      </w:r>
      <w:r>
        <w:cr/>
      </w:r>
      <w:r>
        <w:rPr>
          <w:rStyle w:val="NormalTok"/>
        </w:rPr>
        <w:t xml:space="preserve">A =</w:t>
      </w:r>
      <w:r>
        <w:rPr>
          <w:rStyle w:val="StringTok"/>
        </w:rPr>
        <w:t xml:space="preserve"> </w:t>
      </w:r>
      <w:r>
        <w:rPr>
          <w:rStyle w:val="KeywordTok"/>
        </w:rPr>
        <w:t xml:space="preserve">adjacency</w:t>
      </w:r>
      <w:r>
        <w:rPr>
          <w:rStyle w:val="NormalTok"/>
        </w:rPr>
        <w:t xml:space="preserve">(datExprFemale, </w:t>
      </w:r>
      <w:r>
        <w:rPr>
          <w:rStyle w:val="DataTypeTok"/>
        </w:rPr>
        <w:t xml:space="preserve">power =</w:t>
      </w:r>
      <w:r>
        <w:rPr>
          <w:rStyle w:val="NormalTok"/>
        </w:rPr>
        <w:t xml:space="preserve"> </w:t>
      </w:r>
      <w:r>
        <w:rPr>
          <w:rStyle w:val="DecValTok"/>
        </w:rPr>
        <w:t xml:space="preserve">7</w:t>
      </w:r>
      <w:r>
        <w:rPr>
          <w:rStyle w:val="NormalTok"/>
        </w:rPr>
        <w:t xml:space="preserve">)</w:t>
      </w:r>
      <w:r>
        <w:cr/>
      </w:r>
      <w:r>
        <w:rPr>
          <w:rStyle w:val="CommentTok"/>
        </w:rPr>
        <w:t xml:space="preserve"># Digression: to define a signed network choose A =</w:t>
      </w:r>
      <w:r>
        <w:cr/>
      </w:r>
      <w:r>
        <w:rPr>
          <w:rStyle w:val="CommentTok"/>
        </w:rPr>
        <w:t xml:space="preserve"># adjacency(datExprFemale, power = 12, type='signed')</w:t>
      </w:r>
      <w:r>
        <w:cr/>
      </w:r>
      <w:r>
        <w:cr/>
      </w:r>
      <w:r>
        <w:rPr>
          <w:rStyle w:val="CommentTok"/>
        </w:rPr>
        <w:t xml:space="preserve"># define a dissimilarity based on the topological overlap</w:t>
      </w:r>
      <w:r>
        <w:cr/>
      </w:r>
      <w:r>
        <w:rPr>
          <w:rStyle w:val="NormalTok"/>
        </w:rPr>
        <w:t xml:space="preserve">dissTOM =</w:t>
      </w:r>
      <w:r>
        <w:rPr>
          <w:rStyle w:val="StringTok"/>
        </w:rPr>
        <w:t xml:space="preserve"> </w:t>
      </w:r>
      <w:r>
        <w:rPr>
          <w:rStyle w:val="KeywordTok"/>
        </w:rPr>
        <w:t xml:space="preserve">TOMdist</w:t>
      </w:r>
      <w:r>
        <w:rPr>
          <w:rStyle w:val="NormalTok"/>
        </w:rPr>
        <w:t xml:space="preserve">(A)</w:t>
      </w:r>
    </w:p>
    <w:p>
      <w:pPr>
        <w:pStyle w:val="SourceCode"/>
      </w:pPr>
      <w:r>
        <w:rPr>
          <w:rStyle w:val="VerbatimChar"/>
        </w:rPr>
        <w:t xml:space="preserve">## ..connectivity..</w:t>
      </w:r>
      <w:r>
        <w:cr/>
      </w:r>
      <w:r>
        <w:rPr>
          <w:rStyle w:val="VerbatimChar"/>
        </w:rPr>
        <w:t xml:space="preserve">## ..matrix multiply..</w:t>
      </w:r>
      <w:r>
        <w:cr/>
      </w:r>
      <w:r>
        <w:rPr>
          <w:rStyle w:val="VerbatimChar"/>
        </w:rPr>
        <w:t xml:space="preserve">## ..normalize..</w:t>
      </w:r>
      <w:r>
        <w:cr/>
      </w:r>
      <w:r>
        <w:rPr>
          <w:rStyle w:val="VerbatimChar"/>
        </w:rPr>
        <w:t xml:space="preserve">## ..done.</w:t>
      </w:r>
    </w:p>
    <w:p>
      <w:pPr>
        <w:pStyle w:val="SourceCode"/>
      </w:pPr>
      <w:r>
        <w:rPr>
          <w:rStyle w:val="CommentTok"/>
        </w:rPr>
        <w:t xml:space="preserve"># hierarchical clustering</w:t>
      </w:r>
      <w:r>
        <w:cr/>
      </w:r>
      <w:r>
        <w:rPr>
          <w:rStyle w:val="NormalTok"/>
        </w:rPr>
        <w:t xml:space="preserve">geneTree =</w:t>
      </w:r>
      <w:r>
        <w:rPr>
          <w:rStyle w:val="StringTok"/>
        </w:rPr>
        <w:t xml:space="preserve"> </w:t>
      </w:r>
      <w:r>
        <w:rPr>
          <w:rStyle w:val="KeywordTok"/>
        </w:rPr>
        <w:t xml:space="preserve">flashClust</w:t>
      </w:r>
      <w:r>
        <w:rPr>
          <w:rStyle w:val="NormalTok"/>
        </w:rPr>
        <w:t xml:space="preserve">(</w:t>
      </w:r>
      <w:r>
        <w:rPr>
          <w:rStyle w:val="KeywordTok"/>
        </w:rPr>
        <w:t xml:space="preserve">as.dist</w:t>
      </w:r>
      <w:r>
        <w:rPr>
          <w:rStyle w:val="NormalTok"/>
        </w:rPr>
        <w:t xml:space="preserve">(dissTOM), </w:t>
      </w:r>
      <w:r>
        <w:rPr>
          <w:rStyle w:val="DataTypeTok"/>
        </w:rPr>
        <w:t xml:space="preserve">method =</w:t>
      </w:r>
      <w:r>
        <w:rPr>
          <w:rStyle w:val="NormalTok"/>
        </w:rPr>
        <w:t xml:space="preserve"> </w:t>
      </w:r>
      <w:r>
        <w:rPr>
          <w:rStyle w:val="StringTok"/>
        </w:rPr>
        <w:t xml:space="preserve">"average"</w:t>
      </w:r>
      <w:r>
        <w:rPr>
          <w:rStyle w:val="NormalTok"/>
        </w:rPr>
        <w:t xml:space="preserve">)</w:t>
      </w:r>
      <w:r>
        <w:cr/>
      </w:r>
      <w:r>
        <w:rPr>
          <w:rStyle w:val="CommentTok"/>
        </w:rPr>
        <w:t xml:space="preserve"># here we define the modules by cutting branches</w:t>
      </w:r>
      <w:r>
        <w:cr/>
      </w:r>
      <w:r>
        <w:rPr>
          <w:rStyle w:val="NormalTok"/>
        </w:rPr>
        <w:t xml:space="preserve">moduleLabelsManual1 =</w:t>
      </w:r>
      <w:r>
        <w:rPr>
          <w:rStyle w:val="StringTok"/>
        </w:rPr>
        <w:t xml:space="preserve"> </w:t>
      </w:r>
      <w:r>
        <w:rPr>
          <w:rStyle w:val="KeywordTok"/>
        </w:rPr>
        <w:t xml:space="preserve">cutreeDynamic</w:t>
      </w:r>
      <w:r>
        <w:rPr>
          <w:rStyle w:val="NormalTok"/>
        </w:rPr>
        <w:t xml:space="preserve">(</w:t>
      </w:r>
      <w:r>
        <w:rPr>
          <w:rStyle w:val="DataTypeTok"/>
        </w:rPr>
        <w:t xml:space="preserve">dendro =</w:t>
      </w:r>
      <w:r>
        <w:rPr>
          <w:rStyle w:val="NormalTok"/>
        </w:rPr>
        <w:t xml:space="preserve"> </w:t>
      </w:r>
      <w:r>
        <w:rPr>
          <w:rStyle w:val="NormalTok"/>
        </w:rPr>
        <w:t xml:space="preserve">geneTree, </w:t>
      </w:r>
      <w:r>
        <w:rPr>
          <w:rStyle w:val="DataTypeTok"/>
        </w:rPr>
        <w:t xml:space="preserve">distM =</w:t>
      </w:r>
      <w:r>
        <w:rPr>
          <w:rStyle w:val="NormalTok"/>
        </w:rPr>
        <w:t xml:space="preserve"> </w:t>
      </w:r>
      <w:r>
        <w:rPr>
          <w:rStyle w:val="NormalTok"/>
        </w:rPr>
        <w:t xml:space="preserve">dissTOM, </w:t>
      </w:r>
      <w:r>
        <w:rPr>
          <w:rStyle w:val="DataTypeTok"/>
        </w:rPr>
        <w:t xml:space="preserve">method =</w:t>
      </w:r>
      <w:r>
        <w:rPr>
          <w:rStyle w:val="NormalTok"/>
        </w:rPr>
        <w:t xml:space="preserve"> </w:t>
      </w:r>
      <w:r>
        <w:rPr>
          <w:rStyle w:val="StringTok"/>
        </w:rPr>
        <w:t xml:space="preserve">"hybrid"</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deepSplit =</w:t>
      </w:r>
      <w:r>
        <w:rPr>
          <w:rStyle w:val="NormalTok"/>
        </w:rPr>
        <w:t xml:space="preserve"> </w:t>
      </w:r>
      <w:r>
        <w:rPr>
          <w:rStyle w:val="DecValTok"/>
        </w:rPr>
        <w:t xml:space="preserve">2</w:t>
      </w:r>
      <w:r>
        <w:rPr>
          <w:rStyle w:val="NormalTok"/>
        </w:rPr>
        <w:t xml:space="preserve">, </w:t>
      </w:r>
      <w:r>
        <w:rPr>
          <w:rStyle w:val="DataTypeTok"/>
        </w:rPr>
        <w:t xml:space="preserve">pamRespectsDendro =</w:t>
      </w:r>
      <w:r>
        <w:rPr>
          <w:rStyle w:val="NormalTok"/>
        </w:rPr>
        <w:t xml:space="preserve"> </w:t>
      </w:r>
      <w:r>
        <w:rPr>
          <w:rStyle w:val="NormalTok"/>
        </w:rPr>
        <w:t xml:space="preserve">F, </w:t>
      </w:r>
      <w:r>
        <w:rPr>
          <w:rStyle w:val="DataTypeTok"/>
        </w:rPr>
        <w:t xml:space="preserve">minClusterSize =</w:t>
      </w:r>
      <w:r>
        <w:rPr>
          <w:rStyle w:val="NormalTok"/>
        </w:rPr>
        <w:t xml:space="preserve"> </w:t>
      </w:r>
      <w:r>
        <w:rPr>
          <w:rStyle w:val="DecValTok"/>
        </w:rPr>
        <w:t xml:space="preserve">30</w:t>
      </w:r>
      <w:r>
        <w:rPr>
          <w:rStyle w:val="NormalTok"/>
        </w:rPr>
        <w:t xml:space="preserve">)</w:t>
      </w:r>
    </w:p>
    <w:p>
      <w:pPr>
        <w:pStyle w:val="SourceCode"/>
      </w:pPr>
      <w:r>
        <w:rPr>
          <w:rStyle w:val="VerbatimChar"/>
        </w:rPr>
        <w:t xml:space="preserve">##  Detecting clusters...</w:t>
      </w:r>
      <w:r>
        <w:cr/>
      </w:r>
      <w:r>
        <w:rPr>
          <w:rStyle w:val="VerbatimChar"/>
        </w:rPr>
        <w:t xml:space="preserve">##  ..cutHeight not given, setting it to 0.996  ===&gt;  99% of the (truncated) height range in dendro.</w:t>
      </w:r>
    </w:p>
    <w:p>
      <w:pPr>
        <w:pStyle w:val="SourceCode"/>
      </w:pPr>
      <w:r>
        <w:cr/>
      </w:r>
      <w:r>
        <w:rPr>
          <w:rStyle w:val="CommentTok"/>
        </w:rPr>
        <w:t xml:space="preserve"># Relabel the manual modules so that their labels match those from our</w:t>
      </w:r>
      <w:r>
        <w:cr/>
      </w:r>
      <w:r>
        <w:rPr>
          <w:rStyle w:val="CommentTok"/>
        </w:rPr>
        <w:t xml:space="preserve"># previous analysis</w:t>
      </w:r>
      <w:r>
        <w:cr/>
      </w:r>
      <w:r>
        <w:rPr>
          <w:rStyle w:val="NormalTok"/>
        </w:rPr>
        <w:t xml:space="preserve">moduleLabelsManual2 =</w:t>
      </w:r>
      <w:r>
        <w:rPr>
          <w:rStyle w:val="StringTok"/>
        </w:rPr>
        <w:t xml:space="preserve"> </w:t>
      </w:r>
      <w:r>
        <w:rPr>
          <w:rStyle w:val="KeywordTok"/>
        </w:rPr>
        <w:t xml:space="preserve">matchLabels</w:t>
      </w:r>
      <w:r>
        <w:rPr>
          <w:rStyle w:val="NormalTok"/>
        </w:rPr>
        <w:t xml:space="preserve">(moduleLabelsManual1, moduleLabelsAutomatic)</w:t>
      </w:r>
      <w:r>
        <w:cr/>
      </w:r>
      <w:r>
        <w:rPr>
          <w:rStyle w:val="CommentTok"/>
        </w:rPr>
        <w:t xml:space="preserve"># Convert labels to colors for plotting</w:t>
      </w:r>
      <w:r>
        <w:cr/>
      </w:r>
      <w:r>
        <w:rPr>
          <w:rStyle w:val="NormalTok"/>
        </w:rPr>
        <w:t xml:space="preserve">moduleColorsManual2 =</w:t>
      </w:r>
      <w:r>
        <w:rPr>
          <w:rStyle w:val="StringTok"/>
        </w:rPr>
        <w:t xml:space="preserve"> </w:t>
      </w:r>
      <w:r>
        <w:rPr>
          <w:rStyle w:val="KeywordTok"/>
        </w:rPr>
        <w:t xml:space="preserve">labels2colors</w:t>
      </w:r>
      <w:r>
        <w:rPr>
          <w:rStyle w:val="NormalTok"/>
        </w:rPr>
        <w:t xml:space="preserve">(moduleLabelsManual2)</w:t>
      </w:r>
    </w:p>
    <w:p>
      <w:r>
        <w:t xml:space="preserve">Clustering methods may identify modules whose expression profiles are very similar. More specifically, a module detection method may result in modules whose eigengenes are highly correlated. Since highly correlated modules are not distinct, it may be advisable to merge them. The following code shows how to create a cluster tree of module eigengenes and how to merge them (if their pairwise correlation is larger than</w:t>
      </w:r>
      <w:r>
        <w:t xml:space="preserve"> </w:t>
      </w:r>
      <w:r>
        <w:rPr>
          <w:rStyle w:val="VerbatimChar"/>
        </w:rPr>
        <w:t xml:space="preserve">0.75</w:t>
      </w:r>
      <w:r>
        <w:t xml:space="preserve">).</w:t>
      </w:r>
    </w:p>
    <w:p>
      <w:pPr>
        <w:pStyle w:val="SourceCode"/>
      </w:pPr>
      <w:r>
        <w:rPr>
          <w:rStyle w:val="CommentTok"/>
        </w:rPr>
        <w:t xml:space="preserve"># Calculate eigengenes</w:t>
      </w:r>
      <w:r>
        <w:cr/>
      </w:r>
      <w:r>
        <w:rPr>
          <w:rStyle w:val="NormalTok"/>
        </w:rPr>
        <w:t xml:space="preserve">MEList =</w:t>
      </w:r>
      <w:r>
        <w:rPr>
          <w:rStyle w:val="StringTok"/>
        </w:rPr>
        <w:t xml:space="preserve"> </w:t>
      </w:r>
      <w:r>
        <w:rPr>
          <w:rStyle w:val="KeywordTok"/>
        </w:rPr>
        <w:t xml:space="preserve">moduleEigengenes</w:t>
      </w:r>
      <w:r>
        <w:rPr>
          <w:rStyle w:val="NormalTok"/>
        </w:rPr>
        <w:t xml:space="preserve">(datExprFemale, </w:t>
      </w:r>
      <w:r>
        <w:rPr>
          <w:rStyle w:val="DataTypeTok"/>
        </w:rPr>
        <w:t xml:space="preserve">colors =</w:t>
      </w:r>
      <w:r>
        <w:rPr>
          <w:rStyle w:val="NormalTok"/>
        </w:rPr>
        <w:t xml:space="preserve"> </w:t>
      </w:r>
      <w:r>
        <w:rPr>
          <w:rStyle w:val="NormalTok"/>
        </w:rPr>
        <w:t xml:space="preserve">moduleColorsManual2)</w:t>
      </w:r>
      <w:r>
        <w:cr/>
      </w:r>
      <w:r>
        <w:rPr>
          <w:rStyle w:val="NormalTok"/>
        </w:rPr>
        <w:t xml:space="preserve">MEs =</w:t>
      </w:r>
      <w:r>
        <w:rPr>
          <w:rStyle w:val="StringTok"/>
        </w:rPr>
        <w:t xml:space="preserve"> </w:t>
      </w:r>
      <w:r>
        <w:rPr>
          <w:rStyle w:val="NormalTok"/>
        </w:rPr>
        <w:t xml:space="preserve">MEList$eigengenes</w:t>
      </w:r>
      <w:r>
        <w:cr/>
      </w:r>
      <w:r>
        <w:rPr>
          <w:rStyle w:val="CommentTok"/>
        </w:rPr>
        <w:t xml:space="preserve"># Add the weight to existing module eigengenes</w:t>
      </w:r>
      <w:r>
        <w:cr/>
      </w:r>
      <w:r>
        <w:rPr>
          <w:rStyle w:val="NormalTok"/>
        </w:rPr>
        <w:t xml:space="preserve">MET =</w:t>
      </w:r>
      <w:r>
        <w:rPr>
          <w:rStyle w:val="StringTok"/>
        </w:rPr>
        <w:t xml:space="preserve"> </w:t>
      </w:r>
      <w:r>
        <w:rPr>
          <w:rStyle w:val="KeywordTok"/>
        </w:rPr>
        <w:t xml:space="preserve">orderMEs</w:t>
      </w:r>
      <w:r>
        <w:rPr>
          <w:rStyle w:val="NormalTok"/>
        </w:rPr>
        <w:t xml:space="preserve">(</w:t>
      </w:r>
      <w:r>
        <w:rPr>
          <w:rStyle w:val="KeywordTok"/>
        </w:rPr>
        <w:t xml:space="preserve">cbind</w:t>
      </w:r>
      <w:r>
        <w:rPr>
          <w:rStyle w:val="NormalTok"/>
        </w:rPr>
        <w:t xml:space="preserve">(MEs, weight))</w:t>
      </w:r>
      <w:r>
        <w:cr/>
      </w:r>
      <w:r>
        <w:rPr>
          <w:rStyle w:val="CommentTok"/>
        </w:rPr>
        <w:t xml:space="preserve"># Plot the relationships among the eigengenes and the trait</w:t>
      </w:r>
      <w:r>
        <w:cr/>
      </w:r>
      <w:r>
        <w:rPr>
          <w:rStyle w:val="KeywordTok"/>
        </w:rPr>
        <w:t xml:space="preserve">plotEigengeneNetworks</w:t>
      </w:r>
      <w:r>
        <w:rPr>
          <w:rStyle w:val="NormalTok"/>
        </w:rPr>
        <w:t xml:space="preserve">(MET, </w:t>
      </w:r>
      <w:r>
        <w:rPr>
          <w:rStyle w:val="StringTok"/>
        </w:rPr>
        <w:t xml:space="preserve">""</w:t>
      </w:r>
      <w:r>
        <w:rPr>
          <w:rStyle w:val="NormalTok"/>
        </w:rPr>
        <w:t xml:space="preserve">, </w:t>
      </w:r>
      <w:r>
        <w:rPr>
          <w:rStyle w:val="DataTypeTok"/>
        </w:rPr>
        <w:t xml:space="preserve">marDendro =</w:t>
      </w:r>
      <w:r>
        <w:rPr>
          <w:rStyle w:val="NormalTok"/>
        </w:rPr>
        <w:t xml:space="preserve"> </w:t>
      </w:r>
      <w:r>
        <w:rPr>
          <w:rStyle w:val="KeywordTok"/>
        </w:rPr>
        <w:t xml:space="preserve">c</w:t>
      </w:r>
      <w:r>
        <w:rPr>
          <w:rStyle w:val="NormalTok"/>
        </w:rPr>
        <w:t xml:space="preserve">(</w:t>
      </w:r>
      <w:r>
        <w:rPr>
          <w:rStyle w:val="DecValTok"/>
        </w:rPr>
        <w:t xml:space="preserve">0</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ataTypeTok"/>
        </w:rPr>
        <w:t xml:space="preserve">marHeatmap =</w:t>
      </w:r>
      <w:r>
        <w:rPr>
          <w:rStyle w:val="NormalTok"/>
        </w:rPr>
        <w:t xml:space="preserve"> </w:t>
      </w:r>
      <w:r>
        <w:rPr>
          <w:rStyle w:val="KeywordTok"/>
        </w:rPr>
        <w:t xml:space="preserve">c</w:t>
      </w:r>
      <w:r>
        <w:rPr>
          <w:rStyle w:val="NormalTok"/>
        </w:rPr>
        <w:t xml:space="preserve">(</w:t>
      </w:r>
      <w:r>
        <w:rPr>
          <w:rStyle w:val="DecValTok"/>
        </w:rPr>
        <w:t xml:space="preserve">3</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ataTypeTok"/>
        </w:rPr>
        <w:t xml:space="preserve">cex.lab =</w:t>
      </w:r>
      <w:r>
        <w:rPr>
          <w:rStyle w:val="NormalTok"/>
        </w:rPr>
        <w:t xml:space="preserve"> </w:t>
      </w:r>
      <w:r>
        <w:rPr>
          <w:rStyle w:val="FloatTok"/>
        </w:rPr>
        <w:t xml:space="preserve">0.8</w:t>
      </w:r>
      <w:r>
        <w:rPr>
          <w:rStyle w:val="NormalTok"/>
        </w:rPr>
        <w:t xml:space="preserve">, </w:t>
      </w:r>
      <w:r>
        <w:rPr>
          <w:rStyle w:val="DataTypeTok"/>
        </w:rPr>
        <w:t xml:space="preserve">xLabelsAngle =</w:t>
      </w:r>
      <w:r>
        <w:rPr>
          <w:rStyle w:val="NormalTok"/>
        </w:rPr>
        <w:t xml:space="preserve"> </w:t>
      </w:r>
      <w:r>
        <w:rPr>
          <w:rStyle w:val="DecValTok"/>
        </w:rPr>
        <w:t xml:space="preserve">90</w:t>
      </w:r>
      <w:r>
        <w:rPr>
          <w:rStyle w:val="NormalTok"/>
        </w:rPr>
        <w:t xml:space="preserve">)</w:t>
      </w:r>
    </w:p>
    <w:p>
      <w:pPr>
        <w:pStyle w:val="SourceCode"/>
      </w:pPr>
      <w:r>
        <w:rPr>
          <w:rStyle w:val="VerbatimChar"/>
        </w:rPr>
        <w:t xml:space="preserve">## Warning: WGCNA::greenWhiteRed: this palette is not suitable for people</w:t>
      </w:r>
      <w:r>
        <w:cr/>
      </w:r>
      <w:r>
        <w:rPr>
          <w:rStyle w:val="VerbatimChar"/>
        </w:rPr>
        <w:t xml:space="preserve">## with green-red color blindness (the most common kind of color blindness).</w:t>
      </w:r>
      <w:r>
        <w:cr/>
      </w:r>
      <w:r>
        <w:rPr>
          <w:rStyle w:val="VerbatimChar"/>
        </w:rPr>
        <w:t xml:space="preserve">## Consider using the function blueWhiteRed instead.</w:t>
      </w:r>
    </w:p>
    <w:p>
      <w:r>
        <w:drawing>
          <wp:inline>
            <wp:extent cx="6400800" cy="6400800"/>
            <wp:effectExtent b="0" l="0" r="0" t="0"/>
            <wp:docPr descr="" id="1" name="Picture"/>
            <a:graphic>
              <a:graphicData uri="http://schemas.openxmlformats.org/drawingml/2006/picture">
                <pic:pic>
                  <pic:nvPicPr>
                    <pic:cNvPr descr="figure/unnamed-chunk-17.png" id="0" name="Picture"/>
                    <pic:cNvPicPr>
                      <a:picLocks noChangeArrowheads="1" noChangeAspect="1"/>
                    </pic:cNvPicPr>
                  </pic:nvPicPr>
                  <pic:blipFill>
                    <a:blip r:embed="rId33"/>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unnamed-chunk-17</w:t>
      </w:r>
    </w:p>
    <w:p>
      <w:r>
        <w:t xml:space="preserve">The Figure shows the result of this analysis.</w:t>
      </w:r>
    </w:p>
    <w:p>
      <w:r>
        <w:t xml:space="preserve">Caption: Visualization of the eigengene network representing the relationships among the modules and the sample trait body weight. The top panel shows a hierarchical clustering dendrogram of the eigengenes based on the dissimilarity</w:t>
      </w:r>
      <w:r>
        <w:t xml:space="preserve"> </w:t>
      </w:r>
      <w:r>
        <w:rPr>
          <w:rStyle w:val="VerbatimChar"/>
        </w:rPr>
        <w:t xml:space="preserve">diss(q_1,q_2)=1-cor(E^{(q_1)},E^{(q_2)})</w:t>
      </w:r>
      <w:r>
        <w:t xml:space="preserve">. The bottom panel shows the shows the eigengene adjacency</w:t>
      </w:r>
      <w:r>
        <w:t xml:space="preserve"> </w:t>
      </w:r>
      <w:r>
        <w:rPr>
          <w:rStyle w:val="VerbatimChar"/>
        </w:rPr>
        <w:t xml:space="preserve">A_{q1,q2}=0.5+0.5 cor(E^{(q_1)},E^{(q_2)})</w:t>
      </w:r>
      <w:r>
        <w:t xml:space="preserve">.</w:t>
      </w:r>
    </w:p>
    <w:p>
      <w:pPr>
        <w:pStyle w:val="SourceCode"/>
      </w:pPr>
      <w:r>
        <w:rPr>
          <w:rStyle w:val="CommentTok"/>
        </w:rPr>
        <w:t xml:space="preserve"># automatically merge highly correlated modules</w:t>
      </w:r>
      <w:r>
        <w:cr/>
      </w:r>
      <w:r>
        <w:rPr>
          <w:rStyle w:val="NormalTok"/>
        </w:rPr>
        <w:t xml:space="preserve">merge =</w:t>
      </w:r>
      <w:r>
        <w:rPr>
          <w:rStyle w:val="StringTok"/>
        </w:rPr>
        <w:t xml:space="preserve"> </w:t>
      </w:r>
      <w:r>
        <w:rPr>
          <w:rStyle w:val="KeywordTok"/>
        </w:rPr>
        <w:t xml:space="preserve">mergeCloseModules</w:t>
      </w:r>
      <w:r>
        <w:rPr>
          <w:rStyle w:val="NormalTok"/>
        </w:rPr>
        <w:t xml:space="preserve">(datExprFemale, moduleColorsManual2, </w:t>
      </w:r>
      <w:r>
        <w:rPr>
          <w:rStyle w:val="DataTypeTok"/>
        </w:rPr>
        <w:t xml:space="preserve">cutHeight =</w:t>
      </w:r>
      <w:r>
        <w:rPr>
          <w:rStyle w:val="NormalTok"/>
        </w:rPr>
        <w:t xml:space="preserve"> </w:t>
      </w:r>
      <w:r>
        <w:rPr>
          <w:rStyle w:val="NormalTok"/>
        </w:rPr>
        <w:t xml:space="preserve">mergingThresh)</w:t>
      </w:r>
    </w:p>
    <w:p>
      <w:pPr>
        <w:pStyle w:val="SourceCode"/>
      </w:pPr>
      <w:r>
        <w:rPr>
          <w:rStyle w:val="VerbatimChar"/>
        </w:rPr>
        <w:t xml:space="preserve">##  mergeCloseModules: Merging modules whose distance is less than 0.25</w:t>
      </w:r>
      <w:r>
        <w:cr/>
      </w:r>
      <w:r>
        <w:rPr>
          <w:rStyle w:val="VerbatimChar"/>
        </w:rPr>
        <w:t xml:space="preserve">##    Calculating new MEs...</w:t>
      </w:r>
    </w:p>
    <w:p>
      <w:pPr>
        <w:pStyle w:val="SourceCode"/>
      </w:pPr>
      <w:r>
        <w:rPr>
          <w:rStyle w:val="CommentTok"/>
        </w:rPr>
        <w:t xml:space="preserve"># resulting merged module colors</w:t>
      </w:r>
      <w:r>
        <w:cr/>
      </w:r>
      <w:r>
        <w:rPr>
          <w:rStyle w:val="NormalTok"/>
        </w:rPr>
        <w:t xml:space="preserve">moduleColorsManual3 =</w:t>
      </w:r>
      <w:r>
        <w:rPr>
          <w:rStyle w:val="StringTok"/>
        </w:rPr>
        <w:t xml:space="preserve"> </w:t>
      </w:r>
      <w:r>
        <w:rPr>
          <w:rStyle w:val="NormalTok"/>
        </w:rPr>
        <w:t xml:space="preserve">merge$colors</w:t>
      </w:r>
      <w:r>
        <w:cr/>
      </w:r>
      <w:r>
        <w:rPr>
          <w:rStyle w:val="CommentTok"/>
        </w:rPr>
        <w:t xml:space="preserve"># eigengenes of the newly merged modules:</w:t>
      </w:r>
      <w:r>
        <w:cr/>
      </w:r>
      <w:r>
        <w:rPr>
          <w:rStyle w:val="NormalTok"/>
        </w:rPr>
        <w:t xml:space="preserve">MEsManual =</w:t>
      </w:r>
      <w:r>
        <w:rPr>
          <w:rStyle w:val="StringTok"/>
        </w:rPr>
        <w:t xml:space="preserve"> </w:t>
      </w:r>
      <w:r>
        <w:rPr>
          <w:rStyle w:val="NormalTok"/>
        </w:rPr>
        <w:t xml:space="preserve">merge$newMEs</w:t>
      </w:r>
      <w:r>
        <w:cr/>
      </w:r>
      <w:r>
        <w:cr/>
      </w:r>
      <w:r>
        <w:rPr>
          <w:rStyle w:val="CommentTok"/>
        </w:rPr>
        <w:t xml:space="preserve"># Show the effect of module merging by plotting the original and merged</w:t>
      </w:r>
      <w:r>
        <w:cr/>
      </w:r>
      <w:r>
        <w:rPr>
          <w:rStyle w:val="CommentTok"/>
        </w:rPr>
        <w:t xml:space="preserve"># module colors below the tree</w:t>
      </w:r>
      <w:r>
        <w:cr/>
      </w:r>
      <w:r>
        <w:rPr>
          <w:rStyle w:val="NormalTok"/>
        </w:rPr>
        <w:t xml:space="preserve">datColors =</w:t>
      </w:r>
      <w:r>
        <w:rPr>
          <w:rStyle w:val="StringTok"/>
        </w:rPr>
        <w:t xml:space="preserve"> </w:t>
      </w:r>
      <w:r>
        <w:rPr>
          <w:rStyle w:val="KeywordTok"/>
        </w:rPr>
        <w:t xml:space="preserve">data.frame</w:t>
      </w:r>
      <w:r>
        <w:rPr>
          <w:rStyle w:val="NormalTok"/>
        </w:rPr>
        <w:t xml:space="preserve">(moduleColorsManual3, moduleColorsAutomatic, moduleColorsBlockwise,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GS.weightColor)</w:t>
      </w:r>
      <w:r>
        <w:cr/>
      </w:r>
      <w:r>
        <w:rPr>
          <w:rStyle w:val="KeywordTok"/>
        </w:rPr>
        <w:t xml:space="preserve">plotDendroAndColors</w:t>
      </w:r>
      <w:r>
        <w:rPr>
          <w:rStyle w:val="NormalTok"/>
        </w:rPr>
        <w:t xml:space="preserve">(geneTree, </w:t>
      </w:r>
      <w:r>
        <w:rPr>
          <w:rStyle w:val="DataTypeTok"/>
        </w:rPr>
        <w:t xml:space="preserve">colors =</w:t>
      </w:r>
      <w:r>
        <w:rPr>
          <w:rStyle w:val="NormalTok"/>
        </w:rPr>
        <w:t xml:space="preserve"> </w:t>
      </w:r>
      <w:r>
        <w:rPr>
          <w:rStyle w:val="NormalTok"/>
        </w:rPr>
        <w:t xml:space="preserve">datColors, </w:t>
      </w:r>
      <w:r>
        <w:rPr>
          <w:rStyle w:val="DataTypeTok"/>
        </w:rPr>
        <w:t xml:space="preserve">groupLabels =</w:t>
      </w:r>
      <w:r>
        <w:rPr>
          <w:rStyle w:val="NormalTok"/>
        </w:rPr>
        <w:t xml:space="preserve"> </w:t>
      </w:r>
      <w:r>
        <w:rPr>
          <w:rStyle w:val="KeywordTok"/>
        </w:rPr>
        <w:t xml:space="preserve">c</w:t>
      </w:r>
      <w:r>
        <w:rPr>
          <w:rStyle w:val="NormalTok"/>
        </w:rPr>
        <w:t xml:space="preserve">(</w:t>
      </w:r>
      <w:r>
        <w:rPr>
          <w:rStyle w:val="StringTok"/>
        </w:rPr>
        <w:t xml:space="preserve">"manual hybrid"</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StringTok"/>
        </w:rPr>
        <w:t xml:space="preserve">"single block"</w:t>
      </w:r>
      <w:r>
        <w:rPr>
          <w:rStyle w:val="NormalTok"/>
        </w:rPr>
        <w:t xml:space="preserve">, </w:t>
      </w:r>
      <w:r>
        <w:rPr>
          <w:rStyle w:val="StringTok"/>
        </w:rPr>
        <w:t xml:space="preserve">"2 block"</w:t>
      </w:r>
      <w:r>
        <w:rPr>
          <w:rStyle w:val="NormalTok"/>
        </w:rPr>
        <w:t xml:space="preserve">, </w:t>
      </w:r>
      <w:r>
        <w:rPr>
          <w:rStyle w:val="StringTok"/>
        </w:rPr>
        <w:t xml:space="preserve">"GS.weight"</w:t>
      </w:r>
      <w:r>
        <w:rPr>
          <w:rStyle w:val="NormalTok"/>
        </w:rPr>
        <w:t xml:space="preserve">), </w:t>
      </w:r>
      <w:r>
        <w:rPr>
          <w:rStyle w:val="DataTypeTok"/>
        </w:rPr>
        <w:t xml:space="preserve">dendroLabels =</w:t>
      </w:r>
      <w:r>
        <w:rPr>
          <w:rStyle w:val="NormalTok"/>
        </w:rPr>
        <w:t xml:space="preserve"> </w:t>
      </w:r>
      <w:r>
        <w:rPr>
          <w:rStyle w:val="OtherTok"/>
        </w:rPr>
        <w:t xml:space="preserve">FALSE</w:t>
      </w:r>
      <w:r>
        <w:rPr>
          <w:rStyle w:val="NormalTok"/>
        </w:rPr>
        <w:t xml:space="preserve">, </w:t>
      </w:r>
      <w:r>
        <w:rPr>
          <w:rStyle w:val="DataTypeTok"/>
        </w:rPr>
        <w:t xml:space="preserve">hang =</w:t>
      </w:r>
      <w:r>
        <w:rPr>
          <w:rStyle w:val="NormalTok"/>
        </w:rPr>
        <w:t xml:space="preserve"> </w:t>
      </w:r>
      <w:r>
        <w:rPr>
          <w:rStyle w:val="FloatTok"/>
        </w:rPr>
        <w:t xml:space="preserve">0.03</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addGuide =</w:t>
      </w:r>
      <w:r>
        <w:rPr>
          <w:rStyle w:val="NormalTok"/>
        </w:rPr>
        <w:t xml:space="preserve"> </w:t>
      </w:r>
      <w:r>
        <w:rPr>
          <w:rStyle w:val="OtherTok"/>
        </w:rPr>
        <w:t xml:space="preserve">TRUE</w:t>
      </w:r>
      <w:r>
        <w:rPr>
          <w:rStyle w:val="NormalTok"/>
        </w:rPr>
        <w:t xml:space="preserve">, </w:t>
      </w:r>
      <w:r>
        <w:rPr>
          <w:rStyle w:val="DataTypeTok"/>
        </w:rPr>
        <w:t xml:space="preserve">guideHang =</w:t>
      </w:r>
      <w:r>
        <w:rPr>
          <w:rStyle w:val="NormalTok"/>
        </w:rPr>
        <w:t xml:space="preserve"> </w:t>
      </w:r>
      <w:r>
        <w:rPr>
          <w:rStyle w:val="FloatTok"/>
        </w:rPr>
        <w:t xml:space="preserve">0.05</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18.png" id="0" name="Picture"/>
                    <pic:cNvPicPr>
                      <a:picLocks noChangeArrowheads="1" noChangeAspect="1"/>
                    </pic:cNvPicPr>
                  </pic:nvPicPr>
                  <pic:blipFill>
                    <a:blip r:embed="rId34"/>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unnamed-chunk-18</w:t>
      </w:r>
    </w:p>
    <w:p>
      <w:r>
        <w:t xml:space="preserve">The result can be found in the Figure</w:t>
      </w:r>
    </w:p>
    <w:p>
      <w:r>
        <w:t xml:space="preserve">Caption: Cluster tree of 3600 genes of the mouse liver co-expression network. The color bands provide a simple visual comparison of module assignments (branch cuttings) from 3 different branch cutting methods based on the dynamic hybrid branch cutting method. The first band shows the results from the manual (interactive) branch cutting approach, the second band shows the results of the automatic single block analysis, and the third band shows the results from the 2 block analysis. Note the high agreement among the methods. While overall little is lost when using the blockwise approach, there is some disagreement with respect to the blue module...</w:t>
      </w:r>
    </w:p>
    <w:p>
      <w:pPr>
        <w:pStyle w:val="SourceCode"/>
      </w:pPr>
      <w:r>
        <w:rPr>
          <w:rStyle w:val="CommentTok"/>
        </w:rPr>
        <w:t xml:space="preserve"># check the agreement between manual and automatic module labels</w:t>
      </w:r>
      <w:r>
        <w:cr/>
      </w:r>
      <w:r>
        <w:rPr>
          <w:rStyle w:val="KeywordTok"/>
        </w:rPr>
        <w:t xml:space="preserve">mean</w:t>
      </w:r>
      <w:r>
        <w:rPr>
          <w:rStyle w:val="NormalTok"/>
        </w:rPr>
        <w:t xml:space="preserve">(moduleColorsManual3 ==</w:t>
      </w:r>
      <w:r>
        <w:rPr>
          <w:rStyle w:val="StringTok"/>
        </w:rPr>
        <w:t xml:space="preserve"> </w:t>
      </w:r>
      <w:r>
        <w:rPr>
          <w:rStyle w:val="NormalTok"/>
        </w:rPr>
        <w:t xml:space="preserve">moduleColorsAutomatic)</w:t>
      </w:r>
    </w:p>
    <w:p>
      <w:pPr>
        <w:pStyle w:val="SourceCode"/>
      </w:pPr>
      <w:r>
        <w:rPr>
          <w:rStyle w:val="VerbatimChar"/>
        </w:rPr>
        <w:t xml:space="preserve">## [1] 0.8806</w:t>
      </w:r>
    </w:p>
    <w:bookmarkStart w:id="35" w:name="relating-modules-to-physiological-traits"/>
    <w:p>
      <w:pPr>
        <w:pStyle w:val="Heading2"/>
      </w:pPr>
      <w:r>
        <w:t xml:space="preserve">12.2.5 Relating modules to physiological traits</w:t>
      </w:r>
    </w:p>
    <w:bookmarkEnd w:id="35"/>
    <w:p>
      <w:r>
        <w:t xml:space="preserve">Here we show how to identify modules that are significantly associated with the physiological traits. Since the module eigengene is an optimal summary of the gene expression profiles of a given module, it is natural to correlate eigengenes with these traits and to look for the most significant associations.</w:t>
      </w:r>
    </w:p>
    <w:p>
      <w:pPr>
        <w:pStyle w:val="SourceCode"/>
      </w:pPr>
      <w:r>
        <w:rPr>
          <w:rStyle w:val="CommentTok"/>
        </w:rPr>
        <w:t xml:space="preserve"># Choose a module assignment</w:t>
      </w:r>
      <w:r>
        <w:cr/>
      </w:r>
      <w:r>
        <w:rPr>
          <w:rStyle w:val="NormalTok"/>
        </w:rPr>
        <w:t xml:space="preserve">moduleColorsFemale =</w:t>
      </w:r>
      <w:r>
        <w:rPr>
          <w:rStyle w:val="StringTok"/>
        </w:rPr>
        <w:t xml:space="preserve"> </w:t>
      </w:r>
      <w:r>
        <w:rPr>
          <w:rStyle w:val="NormalTok"/>
        </w:rPr>
        <w:t xml:space="preserve">moduleColorsAutomatic</w:t>
      </w:r>
      <w:r>
        <w:cr/>
      </w:r>
      <w:r>
        <w:rPr>
          <w:rStyle w:val="CommentTok"/>
        </w:rPr>
        <w:t xml:space="preserve"># Define numbers of genes and samples</w:t>
      </w:r>
      <w:r>
        <w:cr/>
      </w:r>
      <w:r>
        <w:rPr>
          <w:rStyle w:val="NormalTok"/>
        </w:rPr>
        <w:t xml:space="preserve">nGenes =</w:t>
      </w:r>
      <w:r>
        <w:rPr>
          <w:rStyle w:val="StringTok"/>
        </w:rPr>
        <w:t xml:space="preserve"> </w:t>
      </w:r>
      <w:r>
        <w:rPr>
          <w:rStyle w:val="KeywordTok"/>
        </w:rPr>
        <w:t xml:space="preserve">ncol</w:t>
      </w:r>
      <w:r>
        <w:rPr>
          <w:rStyle w:val="NormalTok"/>
        </w:rPr>
        <w:t xml:space="preserve">(datExprFemale)</w:t>
      </w:r>
      <w:r>
        <w:cr/>
      </w:r>
      <w:r>
        <w:rPr>
          <w:rStyle w:val="NormalTok"/>
        </w:rPr>
        <w:t xml:space="preserve">nSamples =</w:t>
      </w:r>
      <w:r>
        <w:rPr>
          <w:rStyle w:val="StringTok"/>
        </w:rPr>
        <w:t xml:space="preserve"> </w:t>
      </w:r>
      <w:r>
        <w:rPr>
          <w:rStyle w:val="KeywordTok"/>
        </w:rPr>
        <w:t xml:space="preserve">nrow</w:t>
      </w:r>
      <w:r>
        <w:rPr>
          <w:rStyle w:val="NormalTok"/>
        </w:rPr>
        <w:t xml:space="preserve">(datExprFemale)</w:t>
      </w:r>
      <w:r>
        <w:cr/>
      </w:r>
      <w:r>
        <w:rPr>
          <w:rStyle w:val="CommentTok"/>
        </w:rPr>
        <w:t xml:space="preserve"># Recalculate MEs with color labels</w:t>
      </w:r>
      <w:r>
        <w:cr/>
      </w:r>
      <w:r>
        <w:rPr>
          <w:rStyle w:val="NormalTok"/>
        </w:rPr>
        <w:t xml:space="preserve">MEs0 =</w:t>
      </w:r>
      <w:r>
        <w:rPr>
          <w:rStyle w:val="StringTok"/>
        </w:rPr>
        <w:t xml:space="preserve"> </w:t>
      </w:r>
      <w:r>
        <w:rPr>
          <w:rStyle w:val="KeywordTok"/>
        </w:rPr>
        <w:t xml:space="preserve">moduleEigengenes</w:t>
      </w:r>
      <w:r>
        <w:rPr>
          <w:rStyle w:val="NormalTok"/>
        </w:rPr>
        <w:t xml:space="preserve">(datExprFemale, moduleColorsFemale)$eigengenes</w:t>
      </w:r>
      <w:r>
        <w:cr/>
      </w:r>
      <w:r>
        <w:rPr>
          <w:rStyle w:val="NormalTok"/>
        </w:rPr>
        <w:t xml:space="preserve">MEsFemale =</w:t>
      </w:r>
      <w:r>
        <w:rPr>
          <w:rStyle w:val="StringTok"/>
        </w:rPr>
        <w:t xml:space="preserve"> </w:t>
      </w:r>
      <w:r>
        <w:rPr>
          <w:rStyle w:val="KeywordTok"/>
        </w:rPr>
        <w:t xml:space="preserve">orderMEs</w:t>
      </w:r>
      <w:r>
        <w:rPr>
          <w:rStyle w:val="NormalTok"/>
        </w:rPr>
        <w:t xml:space="preserve">(MEs0)</w:t>
      </w:r>
      <w:r>
        <w:cr/>
      </w:r>
      <w:r>
        <w:rPr>
          <w:rStyle w:val="NormalTok"/>
        </w:rPr>
        <w:t xml:space="preserve">modTraitCor =</w:t>
      </w:r>
      <w:r>
        <w:rPr>
          <w:rStyle w:val="StringTok"/>
        </w:rPr>
        <w:t xml:space="preserve"> </w:t>
      </w:r>
      <w:r>
        <w:rPr>
          <w:rStyle w:val="KeywordTok"/>
        </w:rPr>
        <w:t xml:space="preserve">cor</w:t>
      </w:r>
      <w:r>
        <w:rPr>
          <w:rStyle w:val="NormalTok"/>
        </w:rPr>
        <w:t xml:space="preserve">(MEsFemale, datTraits, </w:t>
      </w:r>
      <w:r>
        <w:rPr>
          <w:rStyle w:val="DataTypeTok"/>
        </w:rPr>
        <w:t xml:space="preserve">use =</w:t>
      </w:r>
      <w:r>
        <w:rPr>
          <w:rStyle w:val="NormalTok"/>
        </w:rPr>
        <w:t xml:space="preserve"> </w:t>
      </w:r>
      <w:r>
        <w:rPr>
          <w:rStyle w:val="StringTok"/>
        </w:rPr>
        <w:t xml:space="preserve">"p"</w:t>
      </w:r>
      <w:r>
        <w:rPr>
          <w:rStyle w:val="NormalTok"/>
        </w:rPr>
        <w:t xml:space="preserve">)</w:t>
      </w:r>
      <w:r>
        <w:cr/>
      </w:r>
      <w:r>
        <w:rPr>
          <w:rStyle w:val="NormalTok"/>
        </w:rPr>
        <w:t xml:space="preserve">modTraitP =</w:t>
      </w:r>
      <w:r>
        <w:rPr>
          <w:rStyle w:val="StringTok"/>
        </w:rPr>
        <w:t xml:space="preserve"> </w:t>
      </w:r>
      <w:r>
        <w:rPr>
          <w:rStyle w:val="KeywordTok"/>
        </w:rPr>
        <w:t xml:space="preserve">corPvalueStudent</w:t>
      </w:r>
      <w:r>
        <w:rPr>
          <w:rStyle w:val="NormalTok"/>
        </w:rPr>
        <w:t xml:space="preserve">(modTraitCor, nSamples)</w:t>
      </w:r>
      <w:r>
        <w:cr/>
      </w:r>
      <w:r>
        <w:rPr>
          <w:rStyle w:val="CommentTok"/>
        </w:rPr>
        <w:t xml:space="preserve"># Since we have a moderately large number of modules and traits, a</w:t>
      </w:r>
      <w:r>
        <w:cr/>
      </w:r>
      <w:r>
        <w:rPr>
          <w:rStyle w:val="CommentTok"/>
        </w:rPr>
        <w:t xml:space="preserve"># suitable graphical representation will help in reading the table. We</w:t>
      </w:r>
      <w:r>
        <w:cr/>
      </w:r>
      <w:r>
        <w:rPr>
          <w:rStyle w:val="CommentTok"/>
        </w:rPr>
        <w:t xml:space="preserve"># color code each association by the correlation value: Will display</w:t>
      </w:r>
      <w:r>
        <w:cr/>
      </w:r>
      <w:r>
        <w:rPr>
          <w:rStyle w:val="CommentTok"/>
        </w:rPr>
        <w:t xml:space="preserve"># correlations and their p-values</w:t>
      </w:r>
      <w:r>
        <w:cr/>
      </w:r>
      <w:r>
        <w:rPr>
          <w:rStyle w:val="NormalTok"/>
        </w:rPr>
        <w:t xml:space="preserve">textMatrix =</w:t>
      </w:r>
      <w:r>
        <w:rPr>
          <w:rStyle w:val="StringTok"/>
        </w:rPr>
        <w:t xml:space="preserve"> </w:t>
      </w:r>
      <w:r>
        <w:rPr>
          <w:rStyle w:val="KeywordTok"/>
        </w:rPr>
        <w:t xml:space="preserve">paste</w:t>
      </w:r>
      <w:r>
        <w:rPr>
          <w:rStyle w:val="NormalTok"/>
        </w:rPr>
        <w:t xml:space="preserve">(</w:t>
      </w:r>
      <w:r>
        <w:rPr>
          <w:rStyle w:val="KeywordTok"/>
        </w:rPr>
        <w:t xml:space="preserve">signif</w:t>
      </w:r>
      <w:r>
        <w:rPr>
          <w:rStyle w:val="NormalTok"/>
        </w:rPr>
        <w:t xml:space="preserve">(modTraitCor, </w:t>
      </w:r>
      <w:r>
        <w:rPr>
          <w:rStyle w:val="DecValTok"/>
        </w:rPr>
        <w:t xml:space="preserve">2</w:t>
      </w:r>
      <w:r>
        <w:rPr>
          <w:rStyle w:val="NormalTok"/>
        </w:rPr>
        <w:t xml:space="preserve">), </w:t>
      </w:r>
      <w:r>
        <w:rPr>
          <w:rStyle w:val="StringTok"/>
        </w:rPr>
        <w:t xml:space="preserve">"</w:t>
      </w:r>
      <w:r>
        <w:rPr>
          <w:rStyle w:val="CharTok"/>
        </w:rPr>
        <w:t xml:space="preserve">\n</w:t>
      </w:r>
      <w:r>
        <w:rPr>
          <w:rStyle w:val="StringTok"/>
        </w:rPr>
        <w:t xml:space="preserve">("</w:t>
      </w:r>
      <w:r>
        <w:rPr>
          <w:rStyle w:val="NormalTok"/>
        </w:rPr>
        <w:t xml:space="preserve">, </w:t>
      </w:r>
      <w:r>
        <w:rPr>
          <w:rStyle w:val="KeywordTok"/>
        </w:rPr>
        <w:t xml:space="preserve">signif</w:t>
      </w:r>
      <w:r>
        <w:rPr>
          <w:rStyle w:val="NormalTok"/>
        </w:rPr>
        <w:t xml:space="preserve">(modTraitP, </w:t>
      </w:r>
      <w:r>
        <w:rPr>
          <w:rStyle w:val="DecValTok"/>
        </w:rPr>
        <w:t xml:space="preserve">1</w:t>
      </w:r>
      <w:r>
        <w:rPr>
          <w:rStyle w:val="NormalTok"/>
        </w:rPr>
        <w:t xml:space="preserve">), </w:t>
      </w:r>
      <w:r>
        <w:rPr>
          <w:rStyle w:val="StringTok"/>
        </w:rPr>
        <w:t xml:space="preserve">")"</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sep =</w:t>
      </w:r>
      <w:r>
        <w:rPr>
          <w:rStyle w:val="NormalTok"/>
        </w:rPr>
        <w:t xml:space="preserve"> </w:t>
      </w:r>
      <w:r>
        <w:rPr>
          <w:rStyle w:val="StringTok"/>
        </w:rPr>
        <w:t xml:space="preserve">""</w:t>
      </w:r>
      <w:r>
        <w:rPr>
          <w:rStyle w:val="NormalTok"/>
        </w:rPr>
        <w:t xml:space="preserve">)</w:t>
      </w:r>
      <w:r>
        <w:cr/>
      </w:r>
      <w:r>
        <w:rPr>
          <w:rStyle w:val="KeywordTok"/>
        </w:rPr>
        <w:t xml:space="preserve">dim</w:t>
      </w:r>
      <w:r>
        <w:rPr>
          <w:rStyle w:val="NormalTok"/>
        </w:rPr>
        <w:t xml:space="preserve">(textMatrix) =</w:t>
      </w:r>
      <w:r>
        <w:rPr>
          <w:rStyle w:val="StringTok"/>
        </w:rPr>
        <w:t xml:space="preserve"> </w:t>
      </w:r>
      <w:r>
        <w:rPr>
          <w:rStyle w:val="KeywordTok"/>
        </w:rPr>
        <w:t xml:space="preserve">dim</w:t>
      </w:r>
      <w:r>
        <w:rPr>
          <w:rStyle w:val="NormalTok"/>
        </w:rPr>
        <w:t xml:space="preserve">(modTraitCor)</w:t>
      </w:r>
      <w:r>
        <w:cr/>
      </w:r>
      <w:r>
        <w:rPr>
          <w:rStyle w:val="KeywordTok"/>
        </w:rPr>
        <w:t xml:space="preserve">par</w:t>
      </w:r>
      <w:r>
        <w:rPr>
          <w:rStyle w:val="NormalTok"/>
        </w:rPr>
        <w:t xml:space="preserve">(</w:t>
      </w:r>
      <w:r>
        <w:rPr>
          <w:rStyle w:val="DataTypeTok"/>
        </w:rPr>
        <w:t xml:space="preserve">mar =</w:t>
      </w:r>
      <w:r>
        <w:rPr>
          <w:rStyle w:val="NormalTok"/>
        </w:rPr>
        <w:t xml:space="preserve"> </w:t>
      </w:r>
      <w:r>
        <w:rPr>
          <w:rStyle w:val="KeywordTok"/>
        </w:rPr>
        <w:t xml:space="preserve">c</w:t>
      </w:r>
      <w:r>
        <w:rPr>
          <w:rStyle w:val="NormalTok"/>
        </w:rPr>
        <w:t xml:space="preserve">(</w:t>
      </w:r>
      <w:r>
        <w:rPr>
          <w:rStyle w:val="DecValTok"/>
        </w:rPr>
        <w:t xml:space="preserve">6</w:t>
      </w:r>
      <w:r>
        <w:rPr>
          <w:rStyle w:val="NormalTok"/>
        </w:rPr>
        <w:t xml:space="preserve">, </w:t>
      </w:r>
      <w:r>
        <w:rPr>
          <w:rStyle w:val="FloatTok"/>
        </w:rPr>
        <w:t xml:space="preserve">8.5</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w:t>
      </w:r>
      <w:r>
        <w:cr/>
      </w:r>
      <w:r>
        <w:rPr>
          <w:rStyle w:val="CommentTok"/>
        </w:rPr>
        <w:t xml:space="preserve"># Display the correlation values within a heatmap plot</w:t>
      </w:r>
      <w:r>
        <w:cr/>
      </w:r>
      <w:r>
        <w:rPr>
          <w:rStyle w:val="KeywordTok"/>
        </w:rPr>
        <w:t xml:space="preserve">labeledHeatmap</w:t>
      </w:r>
      <w:r>
        <w:rPr>
          <w:rStyle w:val="NormalTok"/>
        </w:rPr>
        <w:t xml:space="preserve">(</w:t>
      </w:r>
      <w:r>
        <w:rPr>
          <w:rStyle w:val="DataTypeTok"/>
        </w:rPr>
        <w:t xml:space="preserve">Matrix =</w:t>
      </w:r>
      <w:r>
        <w:rPr>
          <w:rStyle w:val="NormalTok"/>
        </w:rPr>
        <w:t xml:space="preserve"> </w:t>
      </w:r>
      <w:r>
        <w:rPr>
          <w:rStyle w:val="NormalTok"/>
        </w:rPr>
        <w:t xml:space="preserve">modTraitCor, </w:t>
      </w:r>
      <w:r>
        <w:rPr>
          <w:rStyle w:val="DataTypeTok"/>
        </w:rPr>
        <w:t xml:space="preserve">xLabels =</w:t>
      </w:r>
      <w:r>
        <w:rPr>
          <w:rStyle w:val="NormalTok"/>
        </w:rPr>
        <w:t xml:space="preserve"> </w:t>
      </w:r>
      <w:r>
        <w:rPr>
          <w:rStyle w:val="KeywordTok"/>
        </w:rPr>
        <w:t xml:space="preserve">names</w:t>
      </w:r>
      <w:r>
        <w:rPr>
          <w:rStyle w:val="NormalTok"/>
        </w:rPr>
        <w:t xml:space="preserve">(datTraits), </w:t>
      </w:r>
      <w:r>
        <w:rPr>
          <w:rStyle w:val="DataTypeTok"/>
        </w:rPr>
        <w:t xml:space="preserve">yLabels =</w:t>
      </w:r>
      <w:r>
        <w:rPr>
          <w:rStyle w:val="NormalTok"/>
        </w:rPr>
        <w:t xml:space="preserve"> </w:t>
      </w:r>
      <w:r>
        <w:rPr>
          <w:rStyle w:val="KeywordTok"/>
        </w:rPr>
        <w:t xml:space="preserve">names</w:t>
      </w:r>
      <w:r>
        <w:rPr>
          <w:rStyle w:val="NormalTok"/>
        </w:rPr>
        <w:t xml:space="preserve">(MEsFemale),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ySymbols =</w:t>
      </w:r>
      <w:r>
        <w:rPr>
          <w:rStyle w:val="NormalTok"/>
        </w:rPr>
        <w:t xml:space="preserve"> </w:t>
      </w:r>
      <w:r>
        <w:rPr>
          <w:rStyle w:val="KeywordTok"/>
        </w:rPr>
        <w:t xml:space="preserve">names</w:t>
      </w:r>
      <w:r>
        <w:rPr>
          <w:rStyle w:val="NormalTok"/>
        </w:rPr>
        <w:t xml:space="preserve">(MEsFemale), </w:t>
      </w:r>
      <w:r>
        <w:rPr>
          <w:rStyle w:val="DataTypeTok"/>
        </w:rPr>
        <w:t xml:space="preserve">colorLabels =</w:t>
      </w:r>
      <w:r>
        <w:rPr>
          <w:rStyle w:val="NormalTok"/>
        </w:rPr>
        <w:t xml:space="preserve"> </w:t>
      </w:r>
      <w:r>
        <w:rPr>
          <w:rStyle w:val="OtherTok"/>
        </w:rPr>
        <w:t xml:space="preserve">FALSE</w:t>
      </w:r>
      <w:r>
        <w:rPr>
          <w:rStyle w:val="NormalTok"/>
        </w:rPr>
        <w:t xml:space="preserve">, </w:t>
      </w:r>
      <w:r>
        <w:rPr>
          <w:rStyle w:val="DataTypeTok"/>
        </w:rPr>
        <w:t xml:space="preserve">colors =</w:t>
      </w:r>
      <w:r>
        <w:rPr>
          <w:rStyle w:val="NormalTok"/>
        </w:rPr>
        <w:t xml:space="preserve"> </w:t>
      </w:r>
      <w:r>
        <w:rPr>
          <w:rStyle w:val="KeywordTok"/>
        </w:rPr>
        <w:t xml:space="preserve">greenWhiteRed</w:t>
      </w:r>
      <w:r>
        <w:rPr>
          <w:rStyle w:val="NormalTok"/>
        </w:rPr>
        <w:t xml:space="preserve">(</w:t>
      </w:r>
      <w:r>
        <w:rPr>
          <w:rStyle w:val="DecValTok"/>
        </w:rPr>
        <w:t xml:space="preserve">50</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textMatrix =</w:t>
      </w:r>
      <w:r>
        <w:rPr>
          <w:rStyle w:val="NormalTok"/>
        </w:rPr>
        <w:t xml:space="preserve"> </w:t>
      </w:r>
      <w:r>
        <w:rPr>
          <w:rStyle w:val="NormalTok"/>
        </w:rPr>
        <w:t xml:space="preserve">textMatrix, </w:t>
      </w:r>
      <w:r>
        <w:rPr>
          <w:rStyle w:val="DataTypeTok"/>
        </w:rPr>
        <w:t xml:space="preserve">setStdMargins =</w:t>
      </w:r>
      <w:r>
        <w:rPr>
          <w:rStyle w:val="NormalTok"/>
        </w:rPr>
        <w:t xml:space="preserve"> </w:t>
      </w:r>
      <w:r>
        <w:rPr>
          <w:rStyle w:val="OtherTok"/>
        </w:rPr>
        <w:t xml:space="preserve">FALSE</w:t>
      </w:r>
      <w:r>
        <w:rPr>
          <w:rStyle w:val="NormalTok"/>
        </w:rPr>
        <w:t xml:space="preserve">, </w:t>
      </w:r>
      <w:r>
        <w:rPr>
          <w:rStyle w:val="DataTypeTok"/>
        </w:rPr>
        <w:t xml:space="preserve">cex.text =</w:t>
      </w:r>
      <w:r>
        <w:rPr>
          <w:rStyle w:val="NormalTok"/>
        </w:rPr>
        <w:t xml:space="preserve"> </w:t>
      </w:r>
      <w:r>
        <w:rPr>
          <w:rStyle w:val="FloatTok"/>
        </w:rPr>
        <w:t xml:space="preserve">0.5</w:t>
      </w:r>
      <w:r>
        <w:rPr>
          <w:rStyle w:val="NormalTok"/>
        </w:rPr>
        <w:t xml:space="preserve">, </w:t>
      </w:r>
      <w:r>
        <w:rPr>
          <w:rStyle w:val="DataTypeTok"/>
        </w:rPr>
        <w:t xml:space="preserve">zlim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DecValTok"/>
        </w:rPr>
        <w:t xml:space="preserve">1</w:t>
      </w:r>
      <w:r>
        <w:rPr>
          <w:rStyle w:val="NormalTok"/>
        </w:rPr>
        <w:t xml:space="preserve">), </w:t>
      </w:r>
      <w:r>
        <w:rPr>
          <w:rStyle w:val="DataTypeTok"/>
        </w:rPr>
        <w:t xml:space="preserve">main =</w:t>
      </w:r>
      <w:r>
        <w:rPr>
          <w:rStyle w:val="NormalTok"/>
        </w:rPr>
        <w:t xml:space="preserve"> </w:t>
      </w:r>
      <w:r>
        <w:rPr>
          <w:rStyle w:val="KeywordTok"/>
        </w:rPr>
        <w:t xml:space="preserve">paste</w:t>
      </w:r>
      <w:r>
        <w:rPr>
          <w:rStyle w:val="NormalTok"/>
        </w:rPr>
        <w:t xml:space="preserve">(</w:t>
      </w:r>
      <w:r>
        <w:rPr>
          <w:rStyle w:val="StringTok"/>
        </w:rPr>
        <w:t xml:space="preserve">"Module-trait relationships"</w:t>
      </w:r>
      <w:r>
        <w:rPr>
          <w:rStyle w:val="NormalTok"/>
        </w:rPr>
        <w:t xml:space="preserve">))</w:t>
      </w:r>
    </w:p>
    <w:p>
      <w:pPr>
        <w:pStyle w:val="SourceCode"/>
      </w:pPr>
      <w:r>
        <w:rPr>
          <w:rStyle w:val="VerbatimChar"/>
        </w:rPr>
        <w:t xml:space="preserve">## Warning: WGCNA::greenWhiteRed: this palette is not suitable for people</w:t>
      </w:r>
      <w:r>
        <w:cr/>
      </w:r>
      <w:r>
        <w:rPr>
          <w:rStyle w:val="VerbatimChar"/>
        </w:rPr>
        <w:t xml:space="preserve">## with green-red color blindness (the most common kind of color blindness).</w:t>
      </w:r>
      <w:r>
        <w:cr/>
      </w:r>
      <w:r>
        <w:rPr>
          <w:rStyle w:val="VerbatimChar"/>
        </w:rPr>
        <w:t xml:space="preserve">## Consider using the function blueWhiteRed instead.</w:t>
      </w:r>
    </w:p>
    <w:p>
      <w:r>
        <w:drawing>
          <wp:inline>
            <wp:extent cx="6400800" cy="6400800"/>
            <wp:effectExtent b="0" l="0" r="0" t="0"/>
            <wp:docPr descr="" id="1" name="Picture"/>
            <a:graphic>
              <a:graphicData uri="http://schemas.openxmlformats.org/drawingml/2006/picture">
                <pic:pic>
                  <pic:nvPicPr>
                    <pic:cNvPr descr="figure/unnamed-chunk-20.png" id="0" name="Picture"/>
                    <pic:cNvPicPr>
                      <a:picLocks noChangeArrowheads="1" noChangeAspect="1"/>
                    </pic:cNvPicPr>
                  </pic:nvPicPr>
                  <pic:blipFill>
                    <a:blip r:embed="rId36"/>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unnamed-chunk-20</w:t>
      </w:r>
    </w:p>
    <w:p>
      <w:r>
        <w:t xml:space="preserve">The resulting color-coded table is shown in the Figure. The analysis identifies the several significant module-trait associations. We will concentrate on weight (first column) as the trait of interest.</w:t>
      </w:r>
    </w:p>
    <w:p>
      <w:r>
        <w:t xml:space="preserve">Caption: Table of module-trait correlations and p-values. Each cell reports the correlation (and p-value) resulting from correlating module eigengenes (rows) to traits (columns). The table is color-coded by correlation according to the color legend.</w:t>
      </w:r>
    </w:p>
    <w:bookmarkStart w:id="37" w:name="gene-relationship-to-trait-and-important-modules-gene-significance-and-module"/>
    <w:p>
      <w:pPr>
        <w:pStyle w:val="Heading2"/>
      </w:pPr>
      <w:r>
        <w:t xml:space="preserve">Gene relationship to trait and important modules: Gene Significance and Module</w:t>
      </w:r>
    </w:p>
    <w:bookmarkEnd w:id="37"/>
    <w:p>
      <w:r>
        <w:t xml:space="preserve">Membership</w:t>
      </w:r>
    </w:p>
    <w:p>
      <w:r>
        <w:t xml:space="preserve">We quantify associations of individual genes with our trait of interest (weight) by defining Gene Significance GS as (the absolute value of) the correlation between the gene and the trait. For each module, we also define a quantitative measure of module membership MM as the correlation of the module eigengene and the gene expression profile. This allows us to quantify the similarity of all genes on the array to every module.</w:t>
      </w:r>
    </w:p>
    <w:p>
      <w:pPr>
        <w:pStyle w:val="SourceCode"/>
      </w:pPr>
      <w:r>
        <w:rPr>
          <w:rStyle w:val="CommentTok"/>
        </w:rPr>
        <w:t xml:space="preserve"># calculate the module membership values (aka. module eigengene based</w:t>
      </w:r>
      <w:r>
        <w:cr/>
      </w:r>
      <w:r>
        <w:rPr>
          <w:rStyle w:val="CommentTok"/>
        </w:rPr>
        <w:t xml:space="preserve"># connectivity kME):</w:t>
      </w:r>
      <w:r>
        <w:cr/>
      </w:r>
      <w:r>
        <w:rPr>
          <w:rStyle w:val="NormalTok"/>
        </w:rPr>
        <w:t xml:space="preserve">datKME =</w:t>
      </w:r>
      <w:r>
        <w:rPr>
          <w:rStyle w:val="StringTok"/>
        </w:rPr>
        <w:t xml:space="preserve"> </w:t>
      </w:r>
      <w:r>
        <w:rPr>
          <w:rStyle w:val="KeywordTok"/>
        </w:rPr>
        <w:t xml:space="preserve">signedKME</w:t>
      </w:r>
      <w:r>
        <w:rPr>
          <w:rStyle w:val="NormalTok"/>
        </w:rPr>
        <w:t xml:space="preserve">(datExprFemale, MEsFemale)</w:t>
      </w:r>
    </w:p>
    <w:bookmarkStart w:id="38" w:name="intramodular-analysis-identifying-genes-with-high-gs-and-mm"/>
    <w:p>
      <w:pPr>
        <w:pStyle w:val="Heading2"/>
      </w:pPr>
      <w:r>
        <w:t xml:space="preserve">Intramodular analysis: identifying genes with high GS and MM</w:t>
      </w:r>
    </w:p>
    <w:bookmarkEnd w:id="38"/>
    <w:p>
      <w:r>
        <w:t xml:space="preserve">Using the GS and MM measures, we can identify genes that have a high significance for weight as well as high module membership in interesting modules. As an example, we look at the brown module that a high correlation with body weight. We plot a scatterplot of Gene Significance vs. Module Membership in select modules...</w:t>
      </w:r>
    </w:p>
    <w:p>
      <w:pPr>
        <w:pStyle w:val="SourceCode"/>
      </w:pPr>
      <w:r>
        <w:rPr>
          <w:rStyle w:val="NormalTok"/>
        </w:rPr>
        <w:t xml:space="preserve">colorOfColumn =</w:t>
      </w:r>
      <w:r>
        <w:rPr>
          <w:rStyle w:val="StringTok"/>
        </w:rPr>
        <w:t xml:space="preserve"> </w:t>
      </w:r>
      <w:r>
        <w:rPr>
          <w:rStyle w:val="KeywordTok"/>
        </w:rPr>
        <w:t xml:space="preserve">substring</w:t>
      </w:r>
      <w:r>
        <w:rPr>
          <w:rStyle w:val="NormalTok"/>
        </w:rPr>
        <w:t xml:space="preserve">(</w:t>
      </w:r>
      <w:r>
        <w:rPr>
          <w:rStyle w:val="KeywordTok"/>
        </w:rPr>
        <w:t xml:space="preserve">names</w:t>
      </w:r>
      <w:r>
        <w:rPr>
          <w:rStyle w:val="NormalTok"/>
        </w:rPr>
        <w:t xml:space="preserve">(datKME), </w:t>
      </w:r>
      <w:r>
        <w:rPr>
          <w:rStyle w:val="DecValTok"/>
        </w:rPr>
        <w:t xml:space="preserve">4</w:t>
      </w:r>
      <w:r>
        <w:rPr>
          <w:rStyle w:val="NormalTok"/>
        </w:rPr>
        <w:t xml:space="preserve">)</w:t>
      </w:r>
      <w:r>
        <w:cr/>
      </w:r>
      <w:r>
        <w:rPr>
          <w:rStyle w:val="KeywordTok"/>
        </w:rPr>
        <w:t xml:space="preserve">par</w:t>
      </w:r>
      <w:r>
        <w:rPr>
          <w:rStyle w:val="NormalTok"/>
        </w:rPr>
        <w:t xml:space="preserve">(</w:t>
      </w:r>
      <w:r>
        <w:rPr>
          <w:rStyle w:val="DataTypeTok"/>
        </w:rPr>
        <w:t xml:space="preserve">mfrow =</w:t>
      </w:r>
      <w:r>
        <w:rPr>
          <w:rStyle w:val="NormalTok"/>
        </w:rPr>
        <w:t xml:space="preserve"> </w:t>
      </w:r>
      <w:r>
        <w:rPr>
          <w:rStyle w:val="Keyword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w:t>
      </w:r>
      <w:r>
        <w:cr/>
      </w:r>
      <w:r>
        <w:rPr>
          <w:rStyle w:val="NormalTok"/>
        </w:rPr>
        <w:t xml:space="preserve">selectModules =</w:t>
      </w:r>
      <w:r>
        <w:rPr>
          <w:rStyle w:val="StringTok"/>
        </w:rPr>
        <w:t xml:space="preserve"> </w:t>
      </w:r>
      <w:r>
        <w:rPr>
          <w:rStyle w:val="KeywordTok"/>
        </w:rPr>
        <w:t xml:space="preserve">c</w:t>
      </w:r>
      <w:r>
        <w:rPr>
          <w:rStyle w:val="NormalTok"/>
        </w:rPr>
        <w:t xml:space="preserve">(</w:t>
      </w:r>
      <w:r>
        <w:rPr>
          <w:rStyle w:val="StringTok"/>
        </w:rPr>
        <w:t xml:space="preserve">"blue"</w:t>
      </w:r>
      <w:r>
        <w:rPr>
          <w:rStyle w:val="NormalTok"/>
        </w:rPr>
        <w:t xml:space="preserve">, </w:t>
      </w:r>
      <w:r>
        <w:rPr>
          <w:rStyle w:val="StringTok"/>
        </w:rPr>
        <w:t xml:space="preserve">"brown"</w:t>
      </w:r>
      <w:r>
        <w:rPr>
          <w:rStyle w:val="NormalTok"/>
        </w:rPr>
        <w:t xml:space="preserve">, </w:t>
      </w:r>
      <w:r>
        <w:rPr>
          <w:rStyle w:val="StringTok"/>
        </w:rPr>
        <w:t xml:space="preserve">"black"</w:t>
      </w:r>
      <w:r>
        <w:rPr>
          <w:rStyle w:val="NormalTok"/>
        </w:rPr>
        <w:t xml:space="preserve">, </w:t>
      </w:r>
      <w:r>
        <w:rPr>
          <w:rStyle w:val="StringTok"/>
        </w:rPr>
        <w:t xml:space="preserve">"grey"</w:t>
      </w:r>
      <w:r>
        <w:rPr>
          <w:rStyle w:val="NormalTok"/>
        </w:rPr>
        <w:t xml:space="preserve">)</w:t>
      </w:r>
      <w:r>
        <w:cr/>
      </w:r>
      <w:r>
        <w:rPr>
          <w:rStyle w:val="KeywordTok"/>
        </w:rPr>
        <w:t xml:space="preserve">par</w:t>
      </w:r>
      <w:r>
        <w:rPr>
          <w:rStyle w:val="NormalTok"/>
        </w:rPr>
        <w:t xml:space="preserve">(</w:t>
      </w:r>
      <w:r>
        <w:rPr>
          <w:rStyle w:val="DataTypeTok"/>
        </w:rPr>
        <w:t xml:space="preserve">mfrow =</w:t>
      </w:r>
      <w:r>
        <w:rPr>
          <w:rStyle w:val="NormalTok"/>
        </w:rPr>
        <w:t xml:space="preserve"> </w:t>
      </w:r>
      <w:r>
        <w:rPr>
          <w:rStyle w:val="KeywordTok"/>
        </w:rPr>
        <w:t xml:space="preserve">c</w:t>
      </w:r>
      <w:r>
        <w:rPr>
          <w:rStyle w:val="NormalTok"/>
        </w:rPr>
        <w:t xml:space="preserve">(</w:t>
      </w:r>
      <w:r>
        <w:rPr>
          <w:rStyle w:val="DecValTok"/>
        </w:rPr>
        <w:t xml:space="preserve">2</w:t>
      </w:r>
      <w:r>
        <w:rPr>
          <w:rStyle w:val="NormalTok"/>
        </w:rPr>
        <w:t xml:space="preserve">, </w:t>
      </w:r>
      <w:r>
        <w:rPr>
          <w:rStyle w:val="KeywordTok"/>
        </w:rPr>
        <w:t xml:space="preserve">length</w:t>
      </w:r>
      <w:r>
        <w:rPr>
          <w:rStyle w:val="NormalTok"/>
        </w:rPr>
        <w:t xml:space="preserve">(selectModules)/</w:t>
      </w:r>
      <w:r>
        <w:rPr>
          <w:rStyle w:val="DecValTok"/>
        </w:rPr>
        <w:t xml:space="preserve">2</w:t>
      </w:r>
      <w:r>
        <w:rPr>
          <w:rStyle w:val="NormalTok"/>
        </w:rPr>
        <w:t xml:space="preserve">))</w:t>
      </w:r>
      <w:r>
        <w:cr/>
      </w:r>
      <w:r>
        <w:rPr>
          <w:rStyle w:val="NormalTok"/>
        </w:rPr>
        <w:t xml:space="preserve">for (module in selectModules)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column =</w:t>
      </w:r>
      <w:r>
        <w:rPr>
          <w:rStyle w:val="StringTok"/>
        </w:rPr>
        <w:t xml:space="preserve"> </w:t>
      </w:r>
      <w:r>
        <w:rPr>
          <w:rStyle w:val="KeywordTok"/>
        </w:rPr>
        <w:t xml:space="preserve">match</w:t>
      </w:r>
      <w:r>
        <w:rPr>
          <w:rStyle w:val="NormalTok"/>
        </w:rPr>
        <w:t xml:space="preserve">(module, colorOfColumn)</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restModule =</w:t>
      </w:r>
      <w:r>
        <w:rPr>
          <w:rStyle w:val="StringTok"/>
        </w:rPr>
        <w:t xml:space="preserve"> </w:t>
      </w:r>
      <w:r>
        <w:rPr>
          <w:rStyle w:val="NormalTok"/>
        </w:rPr>
        <w:t xml:space="preserve">moduleColorsFemale ==</w:t>
      </w:r>
      <w:r>
        <w:rPr>
          <w:rStyle w:val="StringTok"/>
        </w:rPr>
        <w:t xml:space="preserve"> </w:t>
      </w:r>
      <w:r>
        <w:rPr>
          <w:rStyle w:val="NormalTok"/>
        </w:rPr>
        <w:t xml:space="preserve">module</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KeywordTok"/>
        </w:rPr>
        <w:t xml:space="preserve">verboseScatterplot</w:t>
      </w:r>
      <w:r>
        <w:rPr>
          <w:rStyle w:val="NormalTok"/>
        </w:rPr>
        <w:t xml:space="preserve">(datKME[restModule, column], GS.weight[restModule], </w:t>
      </w:r>
      <w:r>
        <w:rPr>
          <w:rStyle w:val="DataTypeTok"/>
        </w:rPr>
        <w:t xml:space="preserve">xlab =</w:t>
      </w:r>
      <w:r>
        <w:rPr>
          <w:rStyle w:val="NormalTok"/>
        </w:rPr>
        <w:t xml:space="preserve"> </w:t>
      </w:r>
      <w:r>
        <w:rPr>
          <w:rStyle w:val="KeywordTok"/>
        </w:rPr>
        <w:t xml:space="preserve">paste</w:t>
      </w:r>
      <w:r>
        <w:rPr>
          <w:rStyle w:val="NormalTok"/>
        </w:rPr>
        <w:t xml:space="preserve">(</w:t>
      </w:r>
      <w:r>
        <w:rPr>
          <w:rStyle w:val="StringTok"/>
        </w:rPr>
        <w:t xml:space="preserve">"Module Membership "</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module, </w:t>
      </w:r>
      <w:r>
        <w:rPr>
          <w:rStyle w:val="StringTok"/>
        </w:rPr>
        <w:t xml:space="preserve">"module"</w:t>
      </w:r>
      <w:r>
        <w:rPr>
          <w:rStyle w:val="NormalTok"/>
        </w:rPr>
        <w:t xml:space="preserve">), </w:t>
      </w:r>
      <w:r>
        <w:rPr>
          <w:rStyle w:val="DataTypeTok"/>
        </w:rPr>
        <w:t xml:space="preserve">ylab =</w:t>
      </w:r>
      <w:r>
        <w:rPr>
          <w:rStyle w:val="NormalTok"/>
        </w:rPr>
        <w:t xml:space="preserve"> </w:t>
      </w:r>
      <w:r>
        <w:rPr>
          <w:rStyle w:val="StringTok"/>
        </w:rPr>
        <w:t xml:space="preserve">"GS.weight"</w:t>
      </w:r>
      <w:r>
        <w:rPr>
          <w:rStyle w:val="NormalTok"/>
        </w:rPr>
        <w:t xml:space="preserve">, </w:t>
      </w:r>
      <w:r>
        <w:rPr>
          <w:rStyle w:val="DataTypeTok"/>
        </w:rPr>
        <w:t xml:space="preserve">main =</w:t>
      </w:r>
      <w:r>
        <w:rPr>
          <w:rStyle w:val="NormalTok"/>
        </w:rPr>
        <w:t xml:space="preserve"> </w:t>
      </w:r>
      <w:r>
        <w:rPr>
          <w:rStyle w:val="KeywordTok"/>
        </w:rPr>
        <w:t xml:space="preserve">paste</w:t>
      </w:r>
      <w:r>
        <w:rPr>
          <w:rStyle w:val="NormalTok"/>
        </w:rPr>
        <w:t xml:space="preserve">(</w:t>
      </w:r>
      <w:r>
        <w:rPr>
          <w:rStyle w:val="StringTok"/>
        </w:rPr>
        <w:t xml:space="preserve">"kME."</w:t>
      </w:r>
      <w:r>
        <w:rPr>
          <w:rStyle w:val="NormalTok"/>
        </w:rPr>
        <w:t xml:space="preserve">, module,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StringTok"/>
        </w:rPr>
        <w:t xml:space="preserve">"vs. GS"</w:t>
      </w:r>
      <w:r>
        <w:rPr>
          <w:rStyle w:val="NormalTok"/>
        </w:rPr>
        <w:t xml:space="preserve">), </w:t>
      </w:r>
      <w:r>
        <w:rPr>
          <w:rStyle w:val="DataTypeTok"/>
        </w:rPr>
        <w:t xml:space="preserve">col =</w:t>
      </w:r>
      <w:r>
        <w:rPr>
          <w:rStyle w:val="NormalTok"/>
        </w:rPr>
        <w:t xml:space="preserve"> </w:t>
      </w:r>
      <w:r>
        <w:rPr>
          <w:rStyle w:val="NormalTok"/>
        </w:rPr>
        <w:t xml:space="preserve">module)</w:t>
      </w:r>
      <w:r>
        <w:cr/>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22.png" id="0" name="Picture"/>
                    <pic:cNvPicPr>
                      <a:picLocks noChangeArrowheads="1" noChangeAspect="1"/>
                    </pic:cNvPicPr>
                  </pic:nvPicPr>
                  <pic:blipFill>
                    <a:blip r:embed="rId39"/>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unnamed-chunk-22</w:t>
      </w:r>
    </w:p>
    <w:p>
      <w:r>
        <w:t xml:space="preserve">Caption: Gene significance (</w:t>
      </w:r>
      <w:r>
        <w:rPr>
          <w:rStyle w:val="VerbatimChar"/>
        </w:rPr>
        <w:t xml:space="preserve">GS.weight</w:t>
      </w:r>
      <w:r>
        <w:t xml:space="preserve">) versus module membership (</w:t>
      </w:r>
      <w:r>
        <w:rPr>
          <w:rStyle w:val="VerbatimChar"/>
        </w:rPr>
        <w:t xml:space="preserve">kME</w:t>
      </w:r>
      <w:r>
        <w:t xml:space="preserve">) for the body weight related modules.</w:t>
      </w:r>
      <w:r>
        <w:t xml:space="preserve"> </w:t>
      </w:r>
      <w:r>
        <w:rPr>
          <w:rStyle w:val="VerbatimChar"/>
        </w:rPr>
        <w:t xml:space="preserve">GS.weight</w:t>
      </w:r>
      <w:r>
        <w:t xml:space="preserve"> </w:t>
      </w:r>
      <w:r>
        <w:t xml:space="preserve">and</w:t>
      </w:r>
      <w:r>
        <w:t xml:space="preserve"> </w:t>
      </w:r>
      <w:r>
        <w:rPr>
          <w:rStyle w:val="VerbatimChar"/>
        </w:rPr>
        <w:t xml:space="preserve">MM.weight</w:t>
      </w:r>
      <w:r>
        <w:t xml:space="preserve"> </w:t>
      </w:r>
      <w:r>
        <w:t xml:space="preserve">are highly correlated reflecting the high correlations between weight and the respective module eigengenes. We find that the brown, blue modules contain genes that have high positive and high negative correlations with body weight. In contrast, the grey "background" genes show only weak correlations with weight.</w:t>
      </w:r>
    </w:p>
    <w:bookmarkStart w:id="40" w:name="output-file-for-gene-ontology-analysis"/>
    <w:p>
      <w:pPr>
        <w:pStyle w:val="Heading2"/>
      </w:pPr>
      <w:r>
        <w:t xml:space="preserve">12.2.6 Output file for gene ontology analysis</w:t>
      </w:r>
    </w:p>
    <w:bookmarkEnd w:id="40"/>
    <w:p>
      <w:r>
        <w:t xml:space="preserve">Here we present code for merging the probe data with a gene annotation table (which contains locus link IDs and other information for the probes). Next, we show how to export the results. The list of locus link identifiers (corresponding to the genes inside a given module) can be used as input of gene ontology (GO) and functional enrichment analysis software tools such as David (EASE) (http://david.abcc.ncifcrf.gov/) or AmiGO, Webgestalt. The R software also contains relevant packages, e.g. GOSim (Frohlich 2007). Most gene ontology based functional enrichment analysis software programs simply take lists of gene identifiers as input. Ingenuity Pathway Analysis allows the user to input gene expression data or gene identifiers.</w:t>
      </w:r>
    </w:p>
    <w:p>
      <w:r>
        <w:t xml:space="preserve">The following code shows how to add gene identifiers and how to output the network analysis results.</w:t>
      </w:r>
    </w:p>
    <w:p>
      <w:pPr>
        <w:pStyle w:val="SourceCode"/>
      </w:pPr>
      <w:r>
        <w:rPr>
          <w:rStyle w:val="CommentTok"/>
        </w:rPr>
        <w:t xml:space="preserve"># Read in the probe annotation</w:t>
      </w:r>
      <w:r>
        <w:cr/>
      </w:r>
      <w:r>
        <w:rPr>
          <w:rStyle w:val="NormalTok"/>
        </w:rPr>
        <w:t xml:space="preserve">GeneAnnotation =</w:t>
      </w:r>
      <w:r>
        <w:rPr>
          <w:rStyle w:val="StringTok"/>
        </w:rPr>
        <w:t xml:space="preserve"> </w:t>
      </w:r>
      <w:r>
        <w:rPr>
          <w:rStyle w:val="KeywordTok"/>
        </w:rPr>
        <w:t xml:space="preserve">read.csv</w:t>
      </w:r>
      <w:r>
        <w:rPr>
          <w:rStyle w:val="NormalTok"/>
        </w:rPr>
        <w:t xml:space="preserve">(</w:t>
      </w:r>
      <w:r>
        <w:rPr>
          <w:rStyle w:val="KeywordTok"/>
        </w:rPr>
        <w:t xml:space="preserve">file.path</w:t>
      </w:r>
      <w:r>
        <w:rPr>
          <w:rStyle w:val="NormalTok"/>
        </w:rPr>
        <w:t xml:space="preserve">(data.dir, </w:t>
      </w:r>
      <w:r>
        <w:rPr>
          <w:rStyle w:val="StringTok"/>
        </w:rPr>
        <w:t xml:space="preserve">"GeneAnnotation.csv"</w:t>
      </w:r>
      <w:r>
        <w:rPr>
          <w:rStyle w:val="NormalTok"/>
        </w:rPr>
        <w:t xml:space="preserve">))</w:t>
      </w:r>
      <w:r>
        <w:cr/>
      </w:r>
      <w:r>
        <w:rPr>
          <w:rStyle w:val="CommentTok"/>
        </w:rPr>
        <w:t xml:space="preserve"># Match probes in the data set to those of the annotation file</w:t>
      </w:r>
      <w:r>
        <w:cr/>
      </w:r>
      <w:r>
        <w:rPr>
          <w:rStyle w:val="NormalTok"/>
        </w:rPr>
        <w:t xml:space="preserve">probes =</w:t>
      </w:r>
      <w:r>
        <w:rPr>
          <w:rStyle w:val="StringTok"/>
        </w:rPr>
        <w:t xml:space="preserve"> </w:t>
      </w:r>
      <w:r>
        <w:rPr>
          <w:rStyle w:val="KeywordTok"/>
        </w:rPr>
        <w:t xml:space="preserve">names</w:t>
      </w:r>
      <w:r>
        <w:rPr>
          <w:rStyle w:val="NormalTok"/>
        </w:rPr>
        <w:t xml:space="preserve">(datExprFemale)</w:t>
      </w:r>
      <w:r>
        <w:cr/>
      </w:r>
      <w:r>
        <w:rPr>
          <w:rStyle w:val="NormalTok"/>
        </w:rPr>
        <w:t xml:space="preserve">probes2annot =</w:t>
      </w:r>
      <w:r>
        <w:rPr>
          <w:rStyle w:val="StringTok"/>
        </w:rPr>
        <w:t xml:space="preserve"> </w:t>
      </w:r>
      <w:r>
        <w:rPr>
          <w:rStyle w:val="KeywordTok"/>
        </w:rPr>
        <w:t xml:space="preserve">match</w:t>
      </w:r>
      <w:r>
        <w:rPr>
          <w:rStyle w:val="NormalTok"/>
        </w:rPr>
        <w:t xml:space="preserve">(probes, GeneAnnotation$substanceBXH)</w:t>
      </w:r>
      <w:r>
        <w:cr/>
      </w:r>
      <w:r>
        <w:rPr>
          <w:rStyle w:val="CommentTok"/>
        </w:rPr>
        <w:t xml:space="preserve"># data frame with gene significances (cor with the traits)</w:t>
      </w:r>
      <w:r>
        <w:cr/>
      </w:r>
      <w:r>
        <w:rPr>
          <w:rStyle w:val="NormalTok"/>
        </w:rPr>
        <w:t xml:space="preserve">datGS.Traits =</w:t>
      </w:r>
      <w:r>
        <w:rPr>
          <w:rStyle w:val="StringTok"/>
        </w:rPr>
        <w:t xml:space="preserve"> </w:t>
      </w:r>
      <w:r>
        <w:rPr>
          <w:rStyle w:val="KeywordTok"/>
        </w:rPr>
        <w:t xml:space="preserve">data.frame</w:t>
      </w:r>
      <w:r>
        <w:rPr>
          <w:rStyle w:val="NormalTok"/>
        </w:rPr>
        <w:t xml:space="preserve">(</w:t>
      </w:r>
      <w:r>
        <w:rPr>
          <w:rStyle w:val="KeywordTok"/>
        </w:rPr>
        <w:t xml:space="preserve">cor</w:t>
      </w:r>
      <w:r>
        <w:rPr>
          <w:rStyle w:val="NormalTok"/>
        </w:rPr>
        <w:t xml:space="preserve">(datExprFemale, datTraits, </w:t>
      </w:r>
      <w:r>
        <w:rPr>
          <w:rStyle w:val="DataTypeTok"/>
        </w:rPr>
        <w:t xml:space="preserve">use =</w:t>
      </w:r>
      <w:r>
        <w:rPr>
          <w:rStyle w:val="NormalTok"/>
        </w:rPr>
        <w:t xml:space="preserve"> </w:t>
      </w:r>
      <w:r>
        <w:rPr>
          <w:rStyle w:val="StringTok"/>
        </w:rPr>
        <w:t xml:space="preserve">"p"</w:t>
      </w:r>
      <w:r>
        <w:rPr>
          <w:rStyle w:val="NormalTok"/>
        </w:rPr>
        <w:t xml:space="preserve">))</w:t>
      </w:r>
      <w:r>
        <w:cr/>
      </w:r>
      <w:r>
        <w:rPr>
          <w:rStyle w:val="KeywordTok"/>
        </w:rPr>
        <w:t xml:space="preserve">names</w:t>
      </w:r>
      <w:r>
        <w:rPr>
          <w:rStyle w:val="NormalTok"/>
        </w:rPr>
        <w:t xml:space="preserve">(datGS.Traits) =</w:t>
      </w:r>
      <w:r>
        <w:rPr>
          <w:rStyle w:val="StringTok"/>
        </w:rPr>
        <w:t xml:space="preserve"> </w:t>
      </w:r>
      <w:r>
        <w:rPr>
          <w:rStyle w:val="KeywordTok"/>
        </w:rPr>
        <w:t xml:space="preserve">paste</w:t>
      </w:r>
      <w:r>
        <w:rPr>
          <w:rStyle w:val="NormalTok"/>
        </w:rPr>
        <w:t xml:space="preserve">(</w:t>
      </w:r>
      <w:r>
        <w:rPr>
          <w:rStyle w:val="StringTok"/>
        </w:rPr>
        <w:t xml:space="preserve">"cor"</w:t>
      </w:r>
      <w:r>
        <w:rPr>
          <w:rStyle w:val="NormalTok"/>
        </w:rPr>
        <w:t xml:space="preserve">, </w:t>
      </w:r>
      <w:r>
        <w:rPr>
          <w:rStyle w:val="KeywordTok"/>
        </w:rPr>
        <w:t xml:space="preserve">names</w:t>
      </w:r>
      <w:r>
        <w:rPr>
          <w:rStyle w:val="NormalTok"/>
        </w:rPr>
        <w:t xml:space="preserve">(datGS.Traits), </w:t>
      </w:r>
      <w:r>
        <w:rPr>
          <w:rStyle w:val="DataTypeTok"/>
        </w:rPr>
        <w:t xml:space="preserve">sep =</w:t>
      </w:r>
      <w:r>
        <w:rPr>
          <w:rStyle w:val="NormalTok"/>
        </w:rPr>
        <w:t xml:space="preserve"> </w:t>
      </w:r>
      <w:r>
        <w:rPr>
          <w:rStyle w:val="StringTok"/>
        </w:rPr>
        <w:t xml:space="preserve">"."</w:t>
      </w:r>
      <w:r>
        <w:rPr>
          <w:rStyle w:val="NormalTok"/>
        </w:rPr>
        <w:t xml:space="preserve">)</w:t>
      </w:r>
      <w:r>
        <w:cr/>
      </w:r>
      <w:r>
        <w:rPr>
          <w:rStyle w:val="NormalTok"/>
        </w:rPr>
        <w:t xml:space="preserve">datOutput =</w:t>
      </w:r>
      <w:r>
        <w:rPr>
          <w:rStyle w:val="StringTok"/>
        </w:rPr>
        <w:t xml:space="preserve"> </w:t>
      </w:r>
      <w:r>
        <w:rPr>
          <w:rStyle w:val="KeywordTok"/>
        </w:rPr>
        <w:t xml:space="preserve">data.frame</w:t>
      </w:r>
      <w:r>
        <w:rPr>
          <w:rStyle w:val="NormalTok"/>
        </w:rPr>
        <w:t xml:space="preserve">(</w:t>
      </w:r>
      <w:r>
        <w:rPr>
          <w:rStyle w:val="DataTypeTok"/>
        </w:rPr>
        <w:t xml:space="preserve">ProbeID =</w:t>
      </w:r>
      <w:r>
        <w:rPr>
          <w:rStyle w:val="NormalTok"/>
        </w:rPr>
        <w:t xml:space="preserve"> </w:t>
      </w:r>
      <w:r>
        <w:rPr>
          <w:rStyle w:val="KeywordTok"/>
        </w:rPr>
        <w:t xml:space="preserve">names</w:t>
      </w:r>
      <w:r>
        <w:rPr>
          <w:rStyle w:val="NormalTok"/>
        </w:rPr>
        <w:t xml:space="preserve">(datExprFemale), GeneAnnotation[probes2annot,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moduleColorsFemale, datKME, datGS.Traits)</w:t>
      </w:r>
      <w:r>
        <w:cr/>
      </w:r>
      <w:r>
        <w:rPr>
          <w:rStyle w:val="CommentTok"/>
        </w:rPr>
        <w:t xml:space="preserve"># save the results in a comma delimited file</w:t>
      </w:r>
      <w:r>
        <w:cr/>
      </w:r>
      <w:r>
        <w:rPr>
          <w:rStyle w:val="KeywordTok"/>
        </w:rPr>
        <w:t xml:space="preserve">write.table</w:t>
      </w:r>
      <w:r>
        <w:rPr>
          <w:rStyle w:val="NormalTok"/>
        </w:rPr>
        <w:t xml:space="preserve">(datOutput, </w:t>
      </w:r>
      <w:r>
        <w:rPr>
          <w:rStyle w:val="StringTok"/>
        </w:rPr>
        <w:t xml:space="preserve">"FemaleMouseResults.csv"</w:t>
      </w:r>
      <w:r>
        <w:rPr>
          <w:rStyle w:val="NormalTok"/>
        </w:rPr>
        <w:t xml:space="preserve">, </w:t>
      </w:r>
      <w:r>
        <w:rPr>
          <w:rStyle w:val="DataTypeTok"/>
        </w:rPr>
        <w:t xml:space="preserve">row.names =</w:t>
      </w:r>
      <w:r>
        <w:rPr>
          <w:rStyle w:val="NormalTok"/>
        </w:rPr>
        <w:t xml:space="preserve"> </w:t>
      </w:r>
      <w:r>
        <w:rPr>
          <w:rStyle w:val="NormalTok"/>
        </w:rPr>
        <w:t xml:space="preserve">F, </w:t>
      </w:r>
      <w:r>
        <w:rPr>
          <w:rStyle w:val="DataTypeTok"/>
        </w:rPr>
        <w:t xml:space="preserve">sep =</w:t>
      </w:r>
      <w:r>
        <w:rPr>
          <w:rStyle w:val="NormalTok"/>
        </w:rPr>
        <w:t xml:space="preserve"> </w:t>
      </w:r>
      <w:r>
        <w:rPr>
          <w:rStyle w:val="StringTok"/>
        </w:rPr>
        <w:t xml:space="preserve">","</w:t>
      </w:r>
      <w:r>
        <w:rPr>
          <w:rStyle w:val="NormalTok"/>
        </w:rPr>
        <w:t xml:space="preserve">)</w:t>
      </w:r>
    </w:p>
    <w:bookmarkStart w:id="41" w:name="systems-genetic-analysis-with-neo"/>
    <w:p>
      <w:pPr>
        <w:pStyle w:val="Heading2"/>
      </w:pPr>
      <w:r>
        <w:t xml:space="preserve">12.3 Systems genetic analysis with NEO</w:t>
      </w:r>
    </w:p>
    <w:bookmarkEnd w:id="41"/>
    <w:p>
      <w:r>
        <w:t xml:space="preserve">The identification of pathways and genes underlying complex traits using standard mapping techniques has been difficult due to genetic heterogeneity, epistatic interactions, and environmental factors. One promising approach to this problem involves the integration of genetics and gene expression.</w:t>
      </w:r>
    </w:p>
    <w:p>
      <w:r>
        <w:t xml:space="preserve">Here, we describe a systems genetic approach for integrating gene co-expression network analysis with genetic data (Ghazalpour A, et al 2006,Presson A, et al 2008). The following steps summarize our overall approach: (1) Construct a gene co-expression network from gene expression data (see section 12.2.2) (2) Study the functional enrichment (gene ontology etc) of network modules (see section 12.2.6) (3) Relate modules to the clinical traits (see section 12.2.5) (4) Identify chromosomal locations (QTLs) regulating modules and traits (5) Use QTLs as causal anchors in network edge orienting analysis (described in chapter 11) to find causal drivers underlying the clinical traits.</w:t>
      </w:r>
    </w:p>
    <w:p>
      <w:r>
        <w:t xml:space="preserve">In step 4, we identify chromosomal locations (genetic markers) that relate to body weight and module eigengenes. The traditional quantitative trait locus (QTL) mapping approach relates clinical traits (e.g. body weight) to genetic markers directly. To relate quantitative traits to a single nucleotide polymorphism (SNP) marker, one can use a correlation test (section 10.3)) if the SNP is numerically coded. For example, an additive marker coding of a SNP results in trivariate ordinal variable, which takes on values 0,1,2. Alternatively, one can carry out a LOD score analysis using the qtl R package (Broman et al 2003).</w:t>
      </w:r>
    </w:p>
    <w:p>
      <w:r>
        <w:t xml:space="preserve">In practice, we find that results from a single locus LOD score analysis (with additive marker coding) are rank-equivalent with those from a correlation test analysis. Several authors have proposed a strategy that uses gene expression data to help map clinical traits. The strategy uses the genetics of gene expression and utilizes gene expression as a quantitative trait, thereby mapping expression QTL (eQTL) (Jansen et al 2001,Schadt et al 2003). Since we were interested in studying the genetics of modules as opposed to the genetics of the entire network, when searching for mQTLs, we focused on module-specific eQTL hot spots.</w:t>
      </w:r>
    </w:p>
    <w:p>
      <w:r>
        <w:t xml:space="preserve">We used 1065 single nucleotide polymorphism (SNP) markers that were evenly spaced across the mouse genome, to map gene expression values for all genes within each gene module (Ghazalpour et al 2006). A module quantitative trait locus (mQTL) is a chromosomal location (e.g. a SNP) which correlates with many gene expression profiles of a given module.</w:t>
      </w:r>
    </w:p>
    <w:p>
      <w:r>
        <w:t xml:space="preserve">We found that one of the modules that was highly correlated with body weight had nine module QTLs. These were located on Chromosomes 2, 3, 5, 10 (middle), 10 (distal), 12 (proximal), 12 (middle), 14, and 19. In particular, the mQTL on chromosome 19 has a highly significant correlation mouse body weight. We use this mQTL (denoted</w:t>
      </w:r>
      <w:r>
        <w:t xml:space="preserve"> </w:t>
      </w:r>
      <w:r>
        <w:rPr>
          <w:rStyle w:val="VerbatimChar"/>
        </w:rPr>
        <w:t xml:space="preserve">mQTL19.047</w:t>
      </w:r>
      <w:r>
        <w:t xml:space="preserve">) as causal anchor in step 5.</w:t>
      </w:r>
    </w:p>
    <w:p>
      <w:r>
        <w:t xml:space="preserve">In step 5, we use genetic markers to calculate Local Edge Orienting (LEO) scores for a) determining whether the module eigengene has a causal effect on body weight, and b) for identifying genes inside the trait related modules that have a causal effect on body weight. For example, for the i-th expression profile</w:t>
      </w:r>
      <w:r>
        <w:t xml:space="preserve"> </w:t>
      </w:r>
      <m:oMath>
        <m:sSub>
          <m:e>
            <m:r>
              <m:rPr/>
              <m:t>x</m:t>
            </m:r>
          </m:e>
          <m:sub>
            <m:r>
              <m:rPr/>
              <m:t>i</m:t>
            </m:r>
          </m:sub>
        </m:sSub>
      </m:oMath>
      <w:r>
        <w:t xml:space="preserve"> </w:t>
      </w:r>
      <w:r>
        <w:t xml:space="preserve">in the blue module, we calculate the LEO.SingleAnchor score (section 11.8.1) for assessing the relative causal fit of</w:t>
      </w:r>
      <w:r>
        <w:t xml:space="preserve"> </w:t>
      </w:r>
      <w:r>
        <w:rPr>
          <w:rStyle w:val="VerbatimChar"/>
        </w:rPr>
        <w:t xml:space="preserve">mQTL19.047-&gt; x_i -&gt;weight</w:t>
      </w:r>
      <w:r>
        <w:t xml:space="preserve"> </w:t>
      </w:r>
      <w:r>
        <w:t xml:space="preserve">.</w:t>
      </w:r>
    </w:p>
    <w:p>
      <w:r>
        <w:t xml:space="preserve">Copy and paste the following R code from section 11.8.1 into the R session.</w:t>
      </w:r>
    </w:p>
    <w:p>
      <w:pPr>
        <w:pStyle w:val="SourceCode"/>
      </w:pPr>
      <w:r>
        <w:rPr>
          <w:rStyle w:val="KeywordTok"/>
        </w:rPr>
        <w:t xml:space="preserve">suppressMessages</w:t>
      </w:r>
      <w:r>
        <w:rPr>
          <w:rStyle w:val="NormalTok"/>
        </w:rPr>
        <w:t xml:space="preserve">(</w:t>
      </w:r>
      <w:r>
        <w:rPr>
          <w:rStyle w:val="KeywordTok"/>
        </w:rPr>
        <w:t xml:space="preserve">library</w:t>
      </w:r>
      <w:r>
        <w:rPr>
          <w:rStyle w:val="NormalTok"/>
        </w:rPr>
        <w:t xml:space="preserve">(sem))</w:t>
      </w:r>
      <w:r>
        <w:cr/>
      </w:r>
      <w:r>
        <w:rPr>
          <w:rStyle w:val="NormalTok"/>
        </w:rPr>
        <w:t xml:space="preserve">## Following does not work with knitr; best to put in separate file.  Now</w:t>
      </w:r>
      <w:r>
        <w:cr/>
      </w:r>
      <w:r>
        <w:rPr>
          <w:rStyle w:val="NormalTok"/>
        </w:rPr>
        <w:t xml:space="preserve">## we specify the 5 single anchor models Single anchor model 1: M1-&gt;A-&gt;B</w:t>
      </w:r>
      <w:r>
        <w:cr/>
      </w:r>
      <w:r>
        <w:rPr>
          <w:rStyle w:val="NormalTok"/>
        </w:rPr>
        <w:t xml:space="preserve">CausalModel1 =</w:t>
      </w:r>
      <w:r>
        <w:rPr>
          <w:rStyle w:val="StringTok"/>
        </w:rPr>
        <w:t xml:space="preserve"> </w:t>
      </w:r>
      <w:r>
        <w:rPr>
          <w:rStyle w:val="KeywordTok"/>
        </w:rPr>
        <w:t xml:space="preserve">specifyModel</w:t>
      </w:r>
      <w:r>
        <w:rPr>
          <w:rStyle w:val="NormalTok"/>
        </w:rPr>
        <w:t xml:space="preserve">(</w:t>
      </w:r>
      <w:r>
        <w:rPr>
          <w:rStyle w:val="KeywordTok"/>
        </w:rPr>
        <w:t xml:space="preserve">file.path</w:t>
      </w:r>
      <w:r>
        <w:rPr>
          <w:rStyle w:val="NormalTok"/>
        </w:rPr>
        <w:t xml:space="preserve">(data.dir, </w:t>
      </w:r>
      <w:r>
        <w:rPr>
          <w:rStyle w:val="StringTok"/>
        </w:rPr>
        <w:t xml:space="preserve">"model1.txt"</w:t>
      </w:r>
      <w:r>
        <w:rPr>
          <w:rStyle w:val="NormalTok"/>
        </w:rPr>
        <w:t xml:space="preserve">))</w:t>
      </w:r>
      <w:r>
        <w:cr/>
      </w:r>
      <w:r>
        <w:rPr>
          <w:rStyle w:val="CommentTok"/>
        </w:rPr>
        <w:t xml:space="preserve"># Single anchor model 2: M-&gt;B-&gt;A</w:t>
      </w:r>
      <w:r>
        <w:cr/>
      </w:r>
      <w:r>
        <w:rPr>
          <w:rStyle w:val="NormalTok"/>
        </w:rPr>
        <w:t xml:space="preserve">CausalModel2 =</w:t>
      </w:r>
      <w:r>
        <w:rPr>
          <w:rStyle w:val="StringTok"/>
        </w:rPr>
        <w:t xml:space="preserve"> </w:t>
      </w:r>
      <w:r>
        <w:rPr>
          <w:rStyle w:val="KeywordTok"/>
        </w:rPr>
        <w:t xml:space="preserve">specifyModel</w:t>
      </w:r>
      <w:r>
        <w:rPr>
          <w:rStyle w:val="NormalTok"/>
        </w:rPr>
        <w:t xml:space="preserve">(</w:t>
      </w:r>
      <w:r>
        <w:rPr>
          <w:rStyle w:val="KeywordTok"/>
        </w:rPr>
        <w:t xml:space="preserve">file.path</w:t>
      </w:r>
      <w:r>
        <w:rPr>
          <w:rStyle w:val="NormalTok"/>
        </w:rPr>
        <w:t xml:space="preserve">(data.dir, </w:t>
      </w:r>
      <w:r>
        <w:rPr>
          <w:rStyle w:val="StringTok"/>
        </w:rPr>
        <w:t xml:space="preserve">"model2.txt"</w:t>
      </w:r>
      <w:r>
        <w:rPr>
          <w:rStyle w:val="NormalTok"/>
        </w:rPr>
        <w:t xml:space="preserve">))</w:t>
      </w:r>
      <w:r>
        <w:cr/>
      </w:r>
      <w:r>
        <w:rPr>
          <w:rStyle w:val="CommentTok"/>
        </w:rPr>
        <w:t xml:space="preserve"># Single anchor model 3: A&lt;-M-&gt;B</w:t>
      </w:r>
      <w:r>
        <w:cr/>
      </w:r>
      <w:r>
        <w:rPr>
          <w:rStyle w:val="NormalTok"/>
        </w:rPr>
        <w:t xml:space="preserve">CausalModel3 =</w:t>
      </w:r>
      <w:r>
        <w:rPr>
          <w:rStyle w:val="StringTok"/>
        </w:rPr>
        <w:t xml:space="preserve"> </w:t>
      </w:r>
      <w:r>
        <w:rPr>
          <w:rStyle w:val="KeywordTok"/>
        </w:rPr>
        <w:t xml:space="preserve">specifyModel</w:t>
      </w:r>
      <w:r>
        <w:rPr>
          <w:rStyle w:val="NormalTok"/>
        </w:rPr>
        <w:t xml:space="preserve">(</w:t>
      </w:r>
      <w:r>
        <w:rPr>
          <w:rStyle w:val="KeywordTok"/>
        </w:rPr>
        <w:t xml:space="preserve">file.path</w:t>
      </w:r>
      <w:r>
        <w:rPr>
          <w:rStyle w:val="NormalTok"/>
        </w:rPr>
        <w:t xml:space="preserve">(data.dir, </w:t>
      </w:r>
      <w:r>
        <w:rPr>
          <w:rStyle w:val="StringTok"/>
        </w:rPr>
        <w:t xml:space="preserve">"model3.txt"</w:t>
      </w:r>
      <w:r>
        <w:rPr>
          <w:rStyle w:val="NormalTok"/>
        </w:rPr>
        <w:t xml:space="preserve">))</w:t>
      </w:r>
      <w:r>
        <w:cr/>
      </w:r>
      <w:r>
        <w:rPr>
          <w:rStyle w:val="CommentTok"/>
        </w:rPr>
        <w:t xml:space="preserve"># Single anchor model 4: M-&gt;A&lt;-B</w:t>
      </w:r>
      <w:r>
        <w:cr/>
      </w:r>
      <w:r>
        <w:rPr>
          <w:rStyle w:val="NormalTok"/>
        </w:rPr>
        <w:t xml:space="preserve">CausalModel4 =</w:t>
      </w:r>
      <w:r>
        <w:rPr>
          <w:rStyle w:val="StringTok"/>
        </w:rPr>
        <w:t xml:space="preserve"> </w:t>
      </w:r>
      <w:r>
        <w:rPr>
          <w:rStyle w:val="KeywordTok"/>
        </w:rPr>
        <w:t xml:space="preserve">specifyModel</w:t>
      </w:r>
      <w:r>
        <w:rPr>
          <w:rStyle w:val="NormalTok"/>
        </w:rPr>
        <w:t xml:space="preserve">(</w:t>
      </w:r>
      <w:r>
        <w:rPr>
          <w:rStyle w:val="KeywordTok"/>
        </w:rPr>
        <w:t xml:space="preserve">file.path</w:t>
      </w:r>
      <w:r>
        <w:rPr>
          <w:rStyle w:val="NormalTok"/>
        </w:rPr>
        <w:t xml:space="preserve">(data.dir, </w:t>
      </w:r>
      <w:r>
        <w:rPr>
          <w:rStyle w:val="StringTok"/>
        </w:rPr>
        <w:t xml:space="preserve">"model4.txt"</w:t>
      </w:r>
      <w:r>
        <w:rPr>
          <w:rStyle w:val="NormalTok"/>
        </w:rPr>
        <w:t xml:space="preserve">))</w:t>
      </w:r>
      <w:r>
        <w:cr/>
      </w:r>
      <w:r>
        <w:rPr>
          <w:rStyle w:val="CommentTok"/>
        </w:rPr>
        <w:t xml:space="preserve"># Single anchor model 5: M-&gt;B&lt;-A</w:t>
      </w:r>
      <w:r>
        <w:cr/>
      </w:r>
      <w:r>
        <w:rPr>
          <w:rStyle w:val="NormalTok"/>
        </w:rPr>
        <w:t xml:space="preserve">CausalModel5 =</w:t>
      </w:r>
      <w:r>
        <w:rPr>
          <w:rStyle w:val="StringTok"/>
        </w:rPr>
        <w:t xml:space="preserve"> </w:t>
      </w:r>
      <w:r>
        <w:rPr>
          <w:rStyle w:val="KeywordTok"/>
        </w:rPr>
        <w:t xml:space="preserve">specifyModel</w:t>
      </w:r>
      <w:r>
        <w:rPr>
          <w:rStyle w:val="NormalTok"/>
        </w:rPr>
        <w:t xml:space="preserve">(</w:t>
      </w:r>
      <w:r>
        <w:rPr>
          <w:rStyle w:val="KeywordTok"/>
        </w:rPr>
        <w:t xml:space="preserve">file.path</w:t>
      </w:r>
      <w:r>
        <w:rPr>
          <w:rStyle w:val="NormalTok"/>
        </w:rPr>
        <w:t xml:space="preserve">(data.dir, </w:t>
      </w:r>
      <w:r>
        <w:rPr>
          <w:rStyle w:val="StringTok"/>
        </w:rPr>
        <w:t xml:space="preserve">"model5.txt"</w:t>
      </w:r>
      <w:r>
        <w:rPr>
          <w:rStyle w:val="NormalTok"/>
        </w:rPr>
        <w:t xml:space="preserve">))</w:t>
      </w:r>
    </w:p>
    <w:p>
      <w:pPr>
        <w:pStyle w:val="SourceCode"/>
      </w:pPr>
      <w:r>
        <w:rPr>
          <w:rStyle w:val="CommentTok"/>
        </w:rPr>
        <w:t xml:space="preserve"># Function for obtaining the model fitting p-value from an sem object:</w:t>
      </w:r>
      <w:r>
        <w:cr/>
      </w:r>
      <w:r>
        <w:rPr>
          <w:rStyle w:val="NormalTok"/>
        </w:rPr>
        <w:t xml:space="preserve">ModelFittingPvalue =</w:t>
      </w:r>
      <w:r>
        <w:rPr>
          <w:rStyle w:val="StringTok"/>
        </w:rPr>
        <w:t xml:space="preserve"> </w:t>
      </w:r>
      <w:r>
        <w:rPr>
          <w:rStyle w:val="NormalTok"/>
        </w:rPr>
        <w:t xml:space="preserve">function(semObject)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ModelChisq =</w:t>
      </w:r>
      <w:r>
        <w:rPr>
          <w:rStyle w:val="StringTok"/>
        </w:rPr>
        <w:t xml:space="preserve"> </w:t>
      </w:r>
      <w:r>
        <w:rPr>
          <w:rStyle w:val="KeywordTok"/>
        </w:rPr>
        <w:t xml:space="preserve">summary</w:t>
      </w:r>
      <w:r>
        <w:rPr>
          <w:rStyle w:val="NormalTok"/>
        </w:rPr>
        <w:t xml:space="preserve">(semObject)$chisq</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df =</w:t>
      </w:r>
      <w:r>
        <w:rPr>
          <w:rStyle w:val="StringTok"/>
        </w:rPr>
        <w:t xml:space="preserve"> </w:t>
      </w:r>
      <w:r>
        <w:rPr>
          <w:rStyle w:val="KeywordTok"/>
        </w:rPr>
        <w:t xml:space="preserve">summary</w:t>
      </w:r>
      <w:r>
        <w:rPr>
          <w:rStyle w:val="NormalTok"/>
        </w:rPr>
        <w:t xml:space="preserve">(semObject)$df</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ModelFittingPvalue =</w:t>
      </w:r>
      <w:r>
        <w:rPr>
          <w:rStyle w:val="StringTok"/>
        </w:rPr>
        <w:t xml:space="preserve"> </w:t>
      </w:r>
      <w:r>
        <w:rPr>
          <w:rStyle w:val="DecValTok"/>
        </w:rPr>
        <w:t xml:space="preserve">1</w:t>
      </w:r>
      <w:r>
        <w:rPr>
          <w:rStyle w:val="NormalTok"/>
        </w:rPr>
        <w:t xml:space="preserve"> </w:t>
      </w:r>
      <w:r>
        <w:rPr>
          <w:rStyle w:val="NormalTok"/>
        </w:rPr>
        <w:t xml:space="preserve">-</w:t>
      </w:r>
      <w:r>
        <w:rPr>
          <w:rStyle w:val="StringTok"/>
        </w:rPr>
        <w:t xml:space="preserve"> </w:t>
      </w:r>
      <w:r>
        <w:rPr>
          <w:rStyle w:val="KeywordTok"/>
        </w:rPr>
        <w:t xml:space="preserve">pchisq</w:t>
      </w:r>
      <w:r>
        <w:rPr>
          <w:rStyle w:val="NormalTok"/>
        </w:rPr>
        <w:t xml:space="preserve">(ModelChisq, df)</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ModelFittingPvalue</w:t>
      </w:r>
      <w:r>
        <w:cr/>
      </w:r>
      <w:r>
        <w:rPr>
          <w:rStyle w:val="NormalTok"/>
        </w:rPr>
        <w:t xml:space="preserve">}</w:t>
      </w:r>
      <w:r>
        <w:cr/>
      </w:r>
      <w:r>
        <w:cr/>
      </w:r>
      <w:r>
        <w:rPr>
          <w:rStyle w:val="CommentTok"/>
        </w:rPr>
        <w:t xml:space="preserve"># this function calculates the single anchor score</w:t>
      </w:r>
      <w:r>
        <w:cr/>
      </w:r>
      <w:r>
        <w:rPr>
          <w:rStyle w:val="NormalTok"/>
        </w:rPr>
        <w:t xml:space="preserve">LEO.SingleAnchor =</w:t>
      </w:r>
      <w:r>
        <w:rPr>
          <w:rStyle w:val="StringTok"/>
        </w:rPr>
        <w:t xml:space="preserve"> </w:t>
      </w:r>
      <w:r>
        <w:rPr>
          <w:rStyle w:val="NormalTok"/>
        </w:rPr>
        <w:t xml:space="preserve">function(M1, A, B)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datObsVariables =</w:t>
      </w:r>
      <w:r>
        <w:rPr>
          <w:rStyle w:val="StringTok"/>
        </w:rPr>
        <w:t xml:space="preserve"> </w:t>
      </w:r>
      <w:r>
        <w:rPr>
          <w:rStyle w:val="KeywordTok"/>
        </w:rPr>
        <w:t xml:space="preserve">data.frame</w:t>
      </w:r>
      <w:r>
        <w:rPr>
          <w:rStyle w:val="NormalTok"/>
        </w:rPr>
        <w:t xml:space="preserve">(M1, A, B)</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CommentTok"/>
        </w:rPr>
        <w:t xml:space="preserve"># this is the observed correlation matrix</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S.SingleAnchor =</w:t>
      </w:r>
      <w:r>
        <w:rPr>
          <w:rStyle w:val="StringTok"/>
        </w:rPr>
        <w:t xml:space="preserve"> </w:t>
      </w:r>
      <w:r>
        <w:rPr>
          <w:rStyle w:val="KeywordTok"/>
        </w:rPr>
        <w:t xml:space="preserve">cor</w:t>
      </w:r>
      <w:r>
        <w:rPr>
          <w:rStyle w:val="NormalTok"/>
        </w:rPr>
        <w:t xml:space="preserve">(datObsVariables, </w:t>
      </w:r>
      <w:r>
        <w:rPr>
          <w:rStyle w:val="DataTypeTok"/>
        </w:rPr>
        <w:t xml:space="preserve">use =</w:t>
      </w:r>
      <w:r>
        <w:rPr>
          <w:rStyle w:val="NormalTok"/>
        </w:rPr>
        <w:t xml:space="preserve"> </w:t>
      </w:r>
      <w:r>
        <w:rPr>
          <w:rStyle w:val="StringTok"/>
        </w:rPr>
        <w:t xml:space="preserve">"p"</w:t>
      </w:r>
      <w:r>
        <w:rPr>
          <w:rStyle w:val="NormalTok"/>
        </w:rPr>
        <w:t xml:space="preserve">)</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m =</w:t>
      </w:r>
      <w:r>
        <w:rPr>
          <w:rStyle w:val="StringTok"/>
        </w:rPr>
        <w:t xml:space="preserve"> </w:t>
      </w:r>
      <w:r>
        <w:rPr>
          <w:rStyle w:val="KeywordTok"/>
        </w:rPr>
        <w:t xml:space="preserve">dim</w:t>
      </w:r>
      <w:r>
        <w:rPr>
          <w:rStyle w:val="NormalTok"/>
        </w:rPr>
        <w:t xml:space="preserve">(datObsVariables)[[</w:t>
      </w:r>
      <w:r>
        <w:rPr>
          <w:rStyle w:val="DecValTok"/>
        </w:rPr>
        <w:t xml:space="preserve">1</w:t>
      </w:r>
      <w:r>
        <w:rPr>
          <w:rStyle w:val="NormalTok"/>
        </w:rPr>
        <w:t xml:space="preserve">]]</w:t>
      </w:r>
      <w:r>
        <w:cr/>
      </w:r>
      <w:r>
        <w:rPr>
          <w:rStyle w:val="NormalTok"/>
        </w:rPr>
        <w:t xml:space="preserve"> </w:t>
      </w:r>
      <w:r>
        <w:rPr>
          <w:rStyle w:val="NormalTok"/>
        </w:rPr>
        <w:t xml:space="preserve"> </w:t>
      </w:r>
      <w:r>
        <w:rPr>
          <w:rStyle w:val="NormalTok"/>
        </w:rPr>
        <w:t xml:space="preserve"> </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semModel1 =</w:t>
      </w:r>
      <w:r>
        <w:rPr>
          <w:rStyle w:val="StringTok"/>
        </w:rPr>
        <w:t xml:space="preserve"> </w:t>
      </w:r>
      <w:r>
        <w:rPr>
          <w:rStyle w:val="KeywordTok"/>
        </w:rPr>
        <w:t xml:space="preserve">sem</w:t>
      </w:r>
      <w:r>
        <w:rPr>
          <w:rStyle w:val="NormalTok"/>
        </w:rPr>
        <w:t xml:space="preserve">(CausalModel1, </w:t>
      </w:r>
      <w:r>
        <w:rPr>
          <w:rStyle w:val="DataTypeTok"/>
        </w:rPr>
        <w:t xml:space="preserve">S =</w:t>
      </w:r>
      <w:r>
        <w:rPr>
          <w:rStyle w:val="NormalTok"/>
        </w:rPr>
        <w:t xml:space="preserve"> </w:t>
      </w:r>
      <w:r>
        <w:rPr>
          <w:rStyle w:val="NormalTok"/>
        </w:rPr>
        <w:t xml:space="preserve">S.SingleAnchor, </w:t>
      </w:r>
      <w:r>
        <w:rPr>
          <w:rStyle w:val="DataTypeTok"/>
        </w:rPr>
        <w:t xml:space="preserve">N =</w:t>
      </w:r>
      <w:r>
        <w:rPr>
          <w:rStyle w:val="NormalTok"/>
        </w:rPr>
        <w:t xml:space="preserve"> </w:t>
      </w:r>
      <w:r>
        <w:rPr>
          <w:rStyle w:val="NormalTok"/>
        </w:rPr>
        <w:t xml:space="preserve">m)</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semModel2 =</w:t>
      </w:r>
      <w:r>
        <w:rPr>
          <w:rStyle w:val="StringTok"/>
        </w:rPr>
        <w:t xml:space="preserve"> </w:t>
      </w:r>
      <w:r>
        <w:rPr>
          <w:rStyle w:val="KeywordTok"/>
        </w:rPr>
        <w:t xml:space="preserve">sem</w:t>
      </w:r>
      <w:r>
        <w:rPr>
          <w:rStyle w:val="NormalTok"/>
        </w:rPr>
        <w:t xml:space="preserve">(CausalModel2, </w:t>
      </w:r>
      <w:r>
        <w:rPr>
          <w:rStyle w:val="DataTypeTok"/>
        </w:rPr>
        <w:t xml:space="preserve">S =</w:t>
      </w:r>
      <w:r>
        <w:rPr>
          <w:rStyle w:val="NormalTok"/>
        </w:rPr>
        <w:t xml:space="preserve"> </w:t>
      </w:r>
      <w:r>
        <w:rPr>
          <w:rStyle w:val="NormalTok"/>
        </w:rPr>
        <w:t xml:space="preserve">S.SingleAnchor, </w:t>
      </w:r>
      <w:r>
        <w:rPr>
          <w:rStyle w:val="DataTypeTok"/>
        </w:rPr>
        <w:t xml:space="preserve">N =</w:t>
      </w:r>
      <w:r>
        <w:rPr>
          <w:rStyle w:val="NormalTok"/>
        </w:rPr>
        <w:t xml:space="preserve"> </w:t>
      </w:r>
      <w:r>
        <w:rPr>
          <w:rStyle w:val="NormalTok"/>
        </w:rPr>
        <w:t xml:space="preserve">m)</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semModel3 =</w:t>
      </w:r>
      <w:r>
        <w:rPr>
          <w:rStyle w:val="StringTok"/>
        </w:rPr>
        <w:t xml:space="preserve"> </w:t>
      </w:r>
      <w:r>
        <w:rPr>
          <w:rStyle w:val="KeywordTok"/>
        </w:rPr>
        <w:t xml:space="preserve">sem</w:t>
      </w:r>
      <w:r>
        <w:rPr>
          <w:rStyle w:val="NormalTok"/>
        </w:rPr>
        <w:t xml:space="preserve">(CausalModel3, </w:t>
      </w:r>
      <w:r>
        <w:rPr>
          <w:rStyle w:val="DataTypeTok"/>
        </w:rPr>
        <w:t xml:space="preserve">S =</w:t>
      </w:r>
      <w:r>
        <w:rPr>
          <w:rStyle w:val="NormalTok"/>
        </w:rPr>
        <w:t xml:space="preserve"> </w:t>
      </w:r>
      <w:r>
        <w:rPr>
          <w:rStyle w:val="NormalTok"/>
        </w:rPr>
        <w:t xml:space="preserve">S.SingleAnchor, </w:t>
      </w:r>
      <w:r>
        <w:rPr>
          <w:rStyle w:val="DataTypeTok"/>
        </w:rPr>
        <w:t xml:space="preserve">N =</w:t>
      </w:r>
      <w:r>
        <w:rPr>
          <w:rStyle w:val="NormalTok"/>
        </w:rPr>
        <w:t xml:space="preserve"> </w:t>
      </w:r>
      <w:r>
        <w:rPr>
          <w:rStyle w:val="NormalTok"/>
        </w:rPr>
        <w:t xml:space="preserve">m)</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semModel4 =</w:t>
      </w:r>
      <w:r>
        <w:rPr>
          <w:rStyle w:val="StringTok"/>
        </w:rPr>
        <w:t xml:space="preserve"> </w:t>
      </w:r>
      <w:r>
        <w:rPr>
          <w:rStyle w:val="KeywordTok"/>
        </w:rPr>
        <w:t xml:space="preserve">sem</w:t>
      </w:r>
      <w:r>
        <w:rPr>
          <w:rStyle w:val="NormalTok"/>
        </w:rPr>
        <w:t xml:space="preserve">(CausalModel4, </w:t>
      </w:r>
      <w:r>
        <w:rPr>
          <w:rStyle w:val="DataTypeTok"/>
        </w:rPr>
        <w:t xml:space="preserve">S =</w:t>
      </w:r>
      <w:r>
        <w:rPr>
          <w:rStyle w:val="NormalTok"/>
        </w:rPr>
        <w:t xml:space="preserve"> </w:t>
      </w:r>
      <w:r>
        <w:rPr>
          <w:rStyle w:val="NormalTok"/>
        </w:rPr>
        <w:t xml:space="preserve">S.SingleAnchor, </w:t>
      </w:r>
      <w:r>
        <w:rPr>
          <w:rStyle w:val="DataTypeTok"/>
        </w:rPr>
        <w:t xml:space="preserve">N =</w:t>
      </w:r>
      <w:r>
        <w:rPr>
          <w:rStyle w:val="NormalTok"/>
        </w:rPr>
        <w:t xml:space="preserve"> </w:t>
      </w:r>
      <w:r>
        <w:rPr>
          <w:rStyle w:val="NormalTok"/>
        </w:rPr>
        <w:t xml:space="preserve">m)</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semModel5 =</w:t>
      </w:r>
      <w:r>
        <w:rPr>
          <w:rStyle w:val="StringTok"/>
        </w:rPr>
        <w:t xml:space="preserve"> </w:t>
      </w:r>
      <w:r>
        <w:rPr>
          <w:rStyle w:val="KeywordTok"/>
        </w:rPr>
        <w:t xml:space="preserve">sem</w:t>
      </w:r>
      <w:r>
        <w:rPr>
          <w:rStyle w:val="NormalTok"/>
        </w:rPr>
        <w:t xml:space="preserve">(CausalModel5, </w:t>
      </w:r>
      <w:r>
        <w:rPr>
          <w:rStyle w:val="DataTypeTok"/>
        </w:rPr>
        <w:t xml:space="preserve">S =</w:t>
      </w:r>
      <w:r>
        <w:rPr>
          <w:rStyle w:val="NormalTok"/>
        </w:rPr>
        <w:t xml:space="preserve"> </w:t>
      </w:r>
      <w:r>
        <w:rPr>
          <w:rStyle w:val="NormalTok"/>
        </w:rPr>
        <w:t xml:space="preserve">S.SingleAnchor, </w:t>
      </w:r>
      <w:r>
        <w:rPr>
          <w:rStyle w:val="DataTypeTok"/>
        </w:rPr>
        <w:t xml:space="preserve">N =</w:t>
      </w:r>
      <w:r>
        <w:rPr>
          <w:rStyle w:val="NormalTok"/>
        </w:rPr>
        <w:t xml:space="preserve"> </w:t>
      </w:r>
      <w:r>
        <w:rPr>
          <w:rStyle w:val="NormalTok"/>
        </w:rPr>
        <w:t xml:space="preserve">m)</w:t>
      </w:r>
      <w:r>
        <w:cr/>
      </w:r>
      <w:r>
        <w:rPr>
          <w:rStyle w:val="NormalTok"/>
        </w:rPr>
        <w:t xml:space="preserve"> </w:t>
      </w:r>
      <w:r>
        <w:rPr>
          <w:rStyle w:val="NormalTok"/>
        </w:rPr>
        <w:t xml:space="preserve"> </w:t>
      </w:r>
      <w:r>
        <w:rPr>
          <w:rStyle w:val="NormalTok"/>
        </w:rPr>
        <w:t xml:space="preserve"> </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CommentTok"/>
        </w:rPr>
        <w:t xml:space="preserve"># Model fitting p-values for each model</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p1 =</w:t>
      </w:r>
      <w:r>
        <w:rPr>
          <w:rStyle w:val="StringTok"/>
        </w:rPr>
        <w:t xml:space="preserve"> </w:t>
      </w:r>
      <w:r>
        <w:rPr>
          <w:rStyle w:val="KeywordTok"/>
        </w:rPr>
        <w:t xml:space="preserve">ModelFittingPvalue</w:t>
      </w:r>
      <w:r>
        <w:rPr>
          <w:rStyle w:val="NormalTok"/>
        </w:rPr>
        <w:t xml:space="preserve">(semModel1)</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p2 =</w:t>
      </w:r>
      <w:r>
        <w:rPr>
          <w:rStyle w:val="StringTok"/>
        </w:rPr>
        <w:t xml:space="preserve"> </w:t>
      </w:r>
      <w:r>
        <w:rPr>
          <w:rStyle w:val="KeywordTok"/>
        </w:rPr>
        <w:t xml:space="preserve">ModelFittingPvalue</w:t>
      </w:r>
      <w:r>
        <w:rPr>
          <w:rStyle w:val="NormalTok"/>
        </w:rPr>
        <w:t xml:space="preserve">(semModel2)</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p3 =</w:t>
      </w:r>
      <w:r>
        <w:rPr>
          <w:rStyle w:val="StringTok"/>
        </w:rPr>
        <w:t xml:space="preserve"> </w:t>
      </w:r>
      <w:r>
        <w:rPr>
          <w:rStyle w:val="KeywordTok"/>
        </w:rPr>
        <w:t xml:space="preserve">ModelFittingPvalue</w:t>
      </w:r>
      <w:r>
        <w:rPr>
          <w:rStyle w:val="NormalTok"/>
        </w:rPr>
        <w:t xml:space="preserve">(semModel3)</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p4 =</w:t>
      </w:r>
      <w:r>
        <w:rPr>
          <w:rStyle w:val="StringTok"/>
        </w:rPr>
        <w:t xml:space="preserve"> </w:t>
      </w:r>
      <w:r>
        <w:rPr>
          <w:rStyle w:val="KeywordTok"/>
        </w:rPr>
        <w:t xml:space="preserve">ModelFittingPvalue</w:t>
      </w:r>
      <w:r>
        <w:rPr>
          <w:rStyle w:val="NormalTok"/>
        </w:rPr>
        <w:t xml:space="preserve">(semModel4)</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p5 =</w:t>
      </w:r>
      <w:r>
        <w:rPr>
          <w:rStyle w:val="StringTok"/>
        </w:rPr>
        <w:t xml:space="preserve"> </w:t>
      </w:r>
      <w:r>
        <w:rPr>
          <w:rStyle w:val="KeywordTok"/>
        </w:rPr>
        <w:t xml:space="preserve">ModelFittingPvalue</w:t>
      </w:r>
      <w:r>
        <w:rPr>
          <w:rStyle w:val="NormalTok"/>
        </w:rPr>
        <w:t xml:space="preserve">(semModel5)</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LEO.SingleAnchor =</w:t>
      </w:r>
      <w:r>
        <w:rPr>
          <w:rStyle w:val="StringTok"/>
        </w:rPr>
        <w:t xml:space="preserve"> </w:t>
      </w:r>
      <w:r>
        <w:rPr>
          <w:rStyle w:val="KeywordTok"/>
        </w:rPr>
        <w:t xml:space="preserve">log10</w:t>
      </w:r>
      <w:r>
        <w:rPr>
          <w:rStyle w:val="NormalTok"/>
        </w:rPr>
        <w:t xml:space="preserve">(p1/</w:t>
      </w:r>
      <w:r>
        <w:rPr>
          <w:rStyle w:val="KeywordTok"/>
        </w:rPr>
        <w:t xml:space="preserve">max</w:t>
      </w:r>
      <w:r>
        <w:rPr>
          <w:rStyle w:val="NormalTok"/>
        </w:rPr>
        <w:t xml:space="preserve">(p2, p3, p4, p5))</w:t>
      </w:r>
      <w:r>
        <w:cr/>
      </w:r>
      <w:r>
        <w:rPr>
          <w:rStyle w:val="NormalTok"/>
        </w:rPr>
        <w:t xml:space="preserve"> </w:t>
      </w:r>
      <w:r>
        <w:rPr>
          <w:rStyle w:val="NormalTok"/>
        </w:rPr>
        <w:t xml:space="preserve"> </w:t>
      </w:r>
      <w:r>
        <w:rPr>
          <w:rStyle w:val="NormalTok"/>
        </w:rPr>
        <w:t xml:space="preserve"> </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KeywordTok"/>
        </w:rPr>
        <w:t xml:space="preserve">data.frame</w:t>
      </w:r>
      <w:r>
        <w:rPr>
          <w:rStyle w:val="NormalTok"/>
        </w:rPr>
        <w:t xml:space="preserve">(LEO.SingleAnchor, p1, p2, p3, p4, p5)</w:t>
      </w:r>
      <w:r>
        <w:cr/>
      </w:r>
      <w:r>
        <w:rPr>
          <w:rStyle w:val="NormalTok"/>
        </w:rPr>
        <w:t xml:space="preserve">}  </w:t>
      </w:r>
      <w:r>
        <w:rPr>
          <w:rStyle w:val="CommentTok"/>
        </w:rPr>
        <w:t xml:space="preserve"># end of function</w:t>
      </w:r>
    </w:p>
    <w:p>
      <w:pPr>
        <w:pStyle w:val="SourceCode"/>
      </w:pPr>
      <w:r>
        <w:rPr>
          <w:rStyle w:val="CommentTok"/>
        </w:rPr>
        <w:t xml:space="preserve"># Get SNP markers which encode module QTLs</w:t>
      </w:r>
      <w:r>
        <w:cr/>
      </w:r>
      <w:r>
        <w:rPr>
          <w:rStyle w:val="NormalTok"/>
        </w:rPr>
        <w:t xml:space="preserve">SNPdataFemale =</w:t>
      </w:r>
      <w:r>
        <w:rPr>
          <w:rStyle w:val="StringTok"/>
        </w:rPr>
        <w:t xml:space="preserve"> </w:t>
      </w:r>
      <w:r>
        <w:rPr>
          <w:rStyle w:val="KeywordTok"/>
        </w:rPr>
        <w:t xml:space="preserve">read.csv</w:t>
      </w:r>
      <w:r>
        <w:rPr>
          <w:rStyle w:val="NormalTok"/>
        </w:rPr>
        <w:t xml:space="preserve">(</w:t>
      </w:r>
      <w:r>
        <w:rPr>
          <w:rStyle w:val="KeywordTok"/>
        </w:rPr>
        <w:t xml:space="preserve">file.path</w:t>
      </w:r>
      <w:r>
        <w:rPr>
          <w:rStyle w:val="NormalTok"/>
        </w:rPr>
        <w:t xml:space="preserve">(data.dir, </w:t>
      </w:r>
      <w:r>
        <w:rPr>
          <w:rStyle w:val="StringTok"/>
        </w:rPr>
        <w:t xml:space="preserve">"SNPandModuleQTLFemaleMice.csv"</w:t>
      </w:r>
      <w:r>
        <w:rPr>
          <w:rStyle w:val="NormalTok"/>
        </w:rPr>
        <w:t xml:space="preserve">))</w:t>
      </w:r>
      <w:r>
        <w:cr/>
      </w:r>
      <w:r>
        <w:rPr>
          <w:rStyle w:val="CommentTok"/>
        </w:rPr>
        <w:t xml:space="preserve"># find matching row numbers to line up the SNP data</w:t>
      </w:r>
      <w:r>
        <w:cr/>
      </w:r>
      <w:r>
        <w:rPr>
          <w:rStyle w:val="NormalTok"/>
        </w:rPr>
        <w:t xml:space="preserve">snpRows =</w:t>
      </w:r>
      <w:r>
        <w:rPr>
          <w:rStyle w:val="StringTok"/>
        </w:rPr>
        <w:t xml:space="preserve"> </w:t>
      </w:r>
      <w:r>
        <w:rPr>
          <w:rStyle w:val="KeywordTok"/>
        </w:rPr>
        <w:t xml:space="preserve">match</w:t>
      </w:r>
      <w:r>
        <w:rPr>
          <w:rStyle w:val="NormalTok"/>
        </w:rPr>
        <w:t xml:space="preserve">(</w:t>
      </w:r>
      <w:r>
        <w:rPr>
          <w:rStyle w:val="KeywordTok"/>
        </w:rPr>
        <w:t xml:space="preserve">dimnames</w:t>
      </w:r>
      <w:r>
        <w:rPr>
          <w:rStyle w:val="NormalTok"/>
        </w:rPr>
        <w:t xml:space="preserve">(datExprFemale)[[</w:t>
      </w:r>
      <w:r>
        <w:rPr>
          <w:rStyle w:val="DecValTok"/>
        </w:rPr>
        <w:t xml:space="preserve">1</w:t>
      </w:r>
      <w:r>
        <w:rPr>
          <w:rStyle w:val="NormalTok"/>
        </w:rPr>
        <w:t xml:space="preserve">]], SNPdataFemale$Mice)</w:t>
      </w:r>
      <w:r>
        <w:cr/>
      </w:r>
      <w:r>
        <w:rPr>
          <w:rStyle w:val="CommentTok"/>
        </w:rPr>
        <w:t xml:space="preserve"># define a data frame whose rows correspond to those of datExpr</w:t>
      </w:r>
      <w:r>
        <w:cr/>
      </w:r>
      <w:r>
        <w:rPr>
          <w:rStyle w:val="NormalTok"/>
        </w:rPr>
        <w:t xml:space="preserve">datSNP =</w:t>
      </w:r>
      <w:r>
        <w:rPr>
          <w:rStyle w:val="StringTok"/>
        </w:rPr>
        <w:t xml:space="preserve"> </w:t>
      </w:r>
      <w:r>
        <w:rPr>
          <w:rStyle w:val="NormalTok"/>
        </w:rPr>
        <w:t xml:space="preserve">SNPdataFemale[snpRows, -</w:t>
      </w:r>
      <w:r>
        <w:rPr>
          <w:rStyle w:val="DecValTok"/>
        </w:rPr>
        <w:t xml:space="preserve">1</w:t>
      </w:r>
      <w:r>
        <w:rPr>
          <w:rStyle w:val="NormalTok"/>
        </w:rPr>
        <w:t xml:space="preserve">]</w:t>
      </w:r>
      <w:r>
        <w:cr/>
      </w:r>
      <w:r>
        <w:rPr>
          <w:rStyle w:val="KeywordTok"/>
        </w:rPr>
        <w:t xml:space="preserve">rownames</w:t>
      </w:r>
      <w:r>
        <w:rPr>
          <w:rStyle w:val="NormalTok"/>
        </w:rPr>
        <w:t xml:space="preserve">(datSNP) =</w:t>
      </w:r>
      <w:r>
        <w:rPr>
          <w:rStyle w:val="StringTok"/>
        </w:rPr>
        <w:t xml:space="preserve"> </w:t>
      </w:r>
      <w:r>
        <w:rPr>
          <w:rStyle w:val="NormalTok"/>
        </w:rPr>
        <w:t xml:space="preserve">SNPdataFemale$Mice[snpRows]</w:t>
      </w:r>
      <w:r>
        <w:cr/>
      </w:r>
      <w:r>
        <w:rPr>
          <w:rStyle w:val="CommentTok"/>
        </w:rPr>
        <w:t xml:space="preserve"># show that row names agree</w:t>
      </w:r>
      <w:r>
        <w:cr/>
      </w:r>
      <w:r>
        <w:rPr>
          <w:rStyle w:val="KeywordTok"/>
        </w:rPr>
        <w:t xml:space="preserve">table</w:t>
      </w:r>
      <w:r>
        <w:rPr>
          <w:rStyle w:val="NormalTok"/>
        </w:rPr>
        <w:t xml:space="preserve">(</w:t>
      </w:r>
      <w:r>
        <w:rPr>
          <w:rStyle w:val="KeywordTok"/>
        </w:rPr>
        <w:t xml:space="preserve">rownames</w:t>
      </w:r>
      <w:r>
        <w:rPr>
          <w:rStyle w:val="NormalTok"/>
        </w:rPr>
        <w:t xml:space="preserve">(datSNP) ==</w:t>
      </w:r>
      <w:r>
        <w:rPr>
          <w:rStyle w:val="StringTok"/>
        </w:rPr>
        <w:t xml:space="preserve"> </w:t>
      </w:r>
      <w:r>
        <w:rPr>
          <w:rStyle w:val="KeywordTok"/>
        </w:rPr>
        <w:t xml:space="preserve">rownames</w:t>
      </w:r>
      <w:r>
        <w:rPr>
          <w:rStyle w:val="NormalTok"/>
        </w:rPr>
        <w:t xml:space="preserve">(datExprFemale))</w:t>
      </w:r>
    </w:p>
    <w:p>
      <w:pPr>
        <w:pStyle w:val="SourceCode"/>
      </w:pPr>
      <w:r>
        <w:rPr>
          <w:rStyle w:val="VerbatimChar"/>
        </w:rPr>
        <w:t xml:space="preserve">## </w:t>
      </w:r>
      <w:r>
        <w:cr/>
      </w:r>
      <w:r>
        <w:rPr>
          <w:rStyle w:val="VerbatimChar"/>
        </w:rPr>
        <w:t xml:space="preserve">## TRUE </w:t>
      </w:r>
      <w:r>
        <w:cr/>
      </w:r>
      <w:r>
        <w:rPr>
          <w:rStyle w:val="VerbatimChar"/>
        </w:rPr>
        <w:t xml:space="preserve">##  134</w:t>
      </w:r>
    </w:p>
    <w:p>
      <w:pPr>
        <w:pStyle w:val="SourceCode"/>
      </w:pPr>
      <w:r>
        <w:cr/>
      </w:r>
      <w:r>
        <w:rPr>
          <w:rStyle w:val="NormalTok"/>
        </w:rPr>
        <w:t xml:space="preserve">SNP =</w:t>
      </w:r>
      <w:r>
        <w:rPr>
          <w:rStyle w:val="StringTok"/>
        </w:rPr>
        <w:t xml:space="preserve"> </w:t>
      </w:r>
      <w:r>
        <w:rPr>
          <w:rStyle w:val="KeywordTok"/>
        </w:rPr>
        <w:t xml:space="preserve">as.numeric</w:t>
      </w:r>
      <w:r>
        <w:rPr>
          <w:rStyle w:val="NormalTok"/>
        </w:rPr>
        <w:t xml:space="preserve">(datSNP$mQTL19</w:t>
      </w:r>
      <w:r>
        <w:rPr>
          <w:rStyle w:val="FloatTok"/>
        </w:rPr>
        <w:t xml:space="preserve">.047</w:t>
      </w:r>
      <w:r>
        <w:rPr>
          <w:rStyle w:val="NormalTok"/>
        </w:rPr>
        <w:t xml:space="preserve">)</w:t>
      </w:r>
      <w:r>
        <w:cr/>
      </w:r>
      <w:r>
        <w:rPr>
          <w:rStyle w:val="NormalTok"/>
        </w:rPr>
        <w:t xml:space="preserve">weight =</w:t>
      </w:r>
      <w:r>
        <w:rPr>
          <w:rStyle w:val="StringTok"/>
        </w:rPr>
        <w:t xml:space="preserve"> </w:t>
      </w:r>
      <w:r>
        <w:rPr>
          <w:rStyle w:val="KeywordTok"/>
        </w:rPr>
        <w:t xml:space="preserve">as.numeric</w:t>
      </w:r>
      <w:r>
        <w:rPr>
          <w:rStyle w:val="NormalTok"/>
        </w:rPr>
        <w:t xml:space="preserve">(datTraits$weight_g)</w:t>
      </w:r>
      <w:r>
        <w:cr/>
      </w:r>
      <w:r>
        <w:rPr>
          <w:rStyle w:val="NormalTok"/>
        </w:rPr>
        <w:t xml:space="preserve">MEblue =</w:t>
      </w:r>
      <w:r>
        <w:rPr>
          <w:rStyle w:val="StringTok"/>
        </w:rPr>
        <w:t xml:space="preserve"> </w:t>
      </w:r>
      <w:r>
        <w:rPr>
          <w:rStyle w:val="NormalTok"/>
        </w:rPr>
        <w:t xml:space="preserve">MEsFemale$MEblue</w:t>
      </w:r>
      <w:r>
        <w:cr/>
      </w:r>
      <w:r>
        <w:rPr>
          <w:rStyle w:val="NormalTok"/>
        </w:rPr>
        <w:t xml:space="preserve">MEbrown =</w:t>
      </w:r>
      <w:r>
        <w:rPr>
          <w:rStyle w:val="StringTok"/>
        </w:rPr>
        <w:t xml:space="preserve"> </w:t>
      </w:r>
      <w:r>
        <w:rPr>
          <w:rStyle w:val="NormalTok"/>
        </w:rPr>
        <w:t xml:space="preserve">MEsFemale$MEbrown</w:t>
      </w:r>
      <w:r>
        <w:cr/>
      </w:r>
      <w:r>
        <w:cr/>
      </w:r>
      <w:r>
        <w:rPr>
          <w:rStyle w:val="CommentTok"/>
        </w:rPr>
        <w:t xml:space="preserve"># evaluate the relative causal fit of SNP -&gt; ME -&gt; weight</w:t>
      </w:r>
      <w:r>
        <w:cr/>
      </w:r>
      <w:r>
        <w:rPr>
          <w:rStyle w:val="KeywordTok"/>
        </w:rPr>
        <w:t xml:space="preserve">LEO.SingleAnchor</w:t>
      </w:r>
      <w:r>
        <w:rPr>
          <w:rStyle w:val="NormalTok"/>
        </w:rPr>
        <w:t xml:space="preserve">(</w:t>
      </w:r>
      <w:r>
        <w:rPr>
          <w:rStyle w:val="DataTypeTok"/>
        </w:rPr>
        <w:t xml:space="preserve">M1 =</w:t>
      </w:r>
      <w:r>
        <w:rPr>
          <w:rStyle w:val="NormalTok"/>
        </w:rPr>
        <w:t xml:space="preserve"> </w:t>
      </w:r>
      <w:r>
        <w:rPr>
          <w:rStyle w:val="NormalTok"/>
        </w:rPr>
        <w:t xml:space="preserve">SNP, </w:t>
      </w:r>
      <w:r>
        <w:rPr>
          <w:rStyle w:val="DataTypeTok"/>
        </w:rPr>
        <w:t xml:space="preserve">A =</w:t>
      </w:r>
      <w:r>
        <w:rPr>
          <w:rStyle w:val="NormalTok"/>
        </w:rPr>
        <w:t xml:space="preserve"> </w:t>
      </w:r>
      <w:r>
        <w:rPr>
          <w:rStyle w:val="NormalTok"/>
        </w:rPr>
        <w:t xml:space="preserve">MEblue, </w:t>
      </w:r>
      <w:r>
        <w:rPr>
          <w:rStyle w:val="DataTypeTok"/>
        </w:rPr>
        <w:t xml:space="preserve">B =</w:t>
      </w:r>
      <w:r>
        <w:rPr>
          <w:rStyle w:val="NormalTok"/>
        </w:rPr>
        <w:t xml:space="preserve"> </w:t>
      </w:r>
      <w:r>
        <w:rPr>
          <w:rStyle w:val="NormalTok"/>
        </w:rPr>
        <w:t xml:space="preserve">weight)[[</w:t>
      </w:r>
      <w:r>
        <w:rPr>
          <w:rStyle w:val="DecValTok"/>
        </w:rPr>
        <w:t xml:space="preserve">1</w:t>
      </w:r>
      <w:r>
        <w:rPr>
          <w:rStyle w:val="NormalTok"/>
        </w:rPr>
        <w:t xml:space="preserve">]]</w:t>
      </w:r>
    </w:p>
    <w:p>
      <w:pPr>
        <w:pStyle w:val="SourceCode"/>
      </w:pPr>
      <w:r>
        <w:rPr>
          <w:rStyle w:val="VerbatimChar"/>
        </w:rPr>
        <w:t xml:space="preserve">## [1] -2.454</w:t>
      </w:r>
    </w:p>
    <w:p>
      <w:pPr>
        <w:pStyle w:val="SourceCode"/>
      </w:pPr>
      <w:r>
        <w:rPr>
          <w:rStyle w:val="KeywordTok"/>
        </w:rPr>
        <w:t xml:space="preserve">LEO.SingleAnchor</w:t>
      </w:r>
      <w:r>
        <w:rPr>
          <w:rStyle w:val="NormalTok"/>
        </w:rPr>
        <w:t xml:space="preserve">(</w:t>
      </w:r>
      <w:r>
        <w:rPr>
          <w:rStyle w:val="DataTypeTok"/>
        </w:rPr>
        <w:t xml:space="preserve">M1 =</w:t>
      </w:r>
      <w:r>
        <w:rPr>
          <w:rStyle w:val="NormalTok"/>
        </w:rPr>
        <w:t xml:space="preserve"> </w:t>
      </w:r>
      <w:r>
        <w:rPr>
          <w:rStyle w:val="NormalTok"/>
        </w:rPr>
        <w:t xml:space="preserve">SNP, </w:t>
      </w:r>
      <w:r>
        <w:rPr>
          <w:rStyle w:val="DataTypeTok"/>
        </w:rPr>
        <w:t xml:space="preserve">A =</w:t>
      </w:r>
      <w:r>
        <w:rPr>
          <w:rStyle w:val="NormalTok"/>
        </w:rPr>
        <w:t xml:space="preserve"> </w:t>
      </w:r>
      <w:r>
        <w:rPr>
          <w:rStyle w:val="NormalTok"/>
        </w:rPr>
        <w:t xml:space="preserve">MEbrown, </w:t>
      </w:r>
      <w:r>
        <w:rPr>
          <w:rStyle w:val="DataTypeTok"/>
        </w:rPr>
        <w:t xml:space="preserve">B =</w:t>
      </w:r>
      <w:r>
        <w:rPr>
          <w:rStyle w:val="NormalTok"/>
        </w:rPr>
        <w:t xml:space="preserve"> </w:t>
      </w:r>
      <w:r>
        <w:rPr>
          <w:rStyle w:val="NormalTok"/>
        </w:rPr>
        <w:t xml:space="preserve">weight)[[</w:t>
      </w:r>
      <w:r>
        <w:rPr>
          <w:rStyle w:val="DecValTok"/>
        </w:rPr>
        <w:t xml:space="preserve">1</w:t>
      </w:r>
      <w:r>
        <w:rPr>
          <w:rStyle w:val="NormalTok"/>
        </w:rPr>
        <w:t xml:space="preserve">]]</w:t>
      </w:r>
    </w:p>
    <w:p>
      <w:pPr>
        <w:pStyle w:val="SourceCode"/>
      </w:pPr>
      <w:r>
        <w:rPr>
          <w:rStyle w:val="VerbatimChar"/>
        </w:rPr>
        <w:t xml:space="preserve">## [1] -3.839</w:t>
      </w:r>
    </w:p>
    <w:p>
      <w:r>
        <w:t xml:space="preserve">Thus, there is no evidence for a causal relationship ME-&gt; weight if</w:t>
      </w:r>
      <w:r>
        <w:t xml:space="preserve"> </w:t>
      </w:r>
      <w:r>
        <w:rPr>
          <w:rStyle w:val="VerbatimChar"/>
        </w:rPr>
        <w:t xml:space="preserve">mQTL19.047</w:t>
      </w:r>
      <w:r>
        <w:t xml:space="preserve"> </w:t>
      </w:r>
      <w:r>
        <w:t xml:space="preserve">is used as causal anchor. However, we caution the reader that other causal anchors (e.g. SNPs in other chromosomal locations) or other module eigengenes may lead to a different conclusion. The critical step in a NEO analysis is to find valid causal anchors. While the module eigengene has no causal effect on weight, it is possible that individual genes inside the brown module may have a causal effect. The following code shows how to identify genes inside the brown module that have a causal effect on weight.</w:t>
      </w:r>
    </w:p>
    <w:p>
      <w:pPr>
        <w:pStyle w:val="SourceCode"/>
      </w:pPr>
      <w:r>
        <w:rPr>
          <w:rStyle w:val="NormalTok"/>
        </w:rPr>
        <w:t xml:space="preserve">whichmodule =</w:t>
      </w:r>
      <w:r>
        <w:rPr>
          <w:rStyle w:val="StringTok"/>
        </w:rPr>
        <w:t xml:space="preserve"> "blue"</w:t>
      </w:r>
      <w:r>
        <w:cr/>
      </w:r>
      <w:r>
        <w:rPr>
          <w:rStyle w:val="NormalTok"/>
        </w:rPr>
        <w:t xml:space="preserve">restGenes =</w:t>
      </w:r>
      <w:r>
        <w:rPr>
          <w:rStyle w:val="StringTok"/>
        </w:rPr>
        <w:t xml:space="preserve"> </w:t>
      </w:r>
      <w:r>
        <w:rPr>
          <w:rStyle w:val="NormalTok"/>
        </w:rPr>
        <w:t xml:space="preserve">moduleColorsFemale ==</w:t>
      </w:r>
      <w:r>
        <w:rPr>
          <w:rStyle w:val="StringTok"/>
        </w:rPr>
        <w:t xml:space="preserve"> </w:t>
      </w:r>
      <w:r>
        <w:rPr>
          <w:rStyle w:val="NormalTok"/>
        </w:rPr>
        <w:t xml:space="preserve">whichmodule</w:t>
      </w:r>
      <w:r>
        <w:cr/>
      </w:r>
      <w:r>
        <w:rPr>
          <w:rStyle w:val="NormalTok"/>
        </w:rPr>
        <w:t xml:space="preserve">datExprModule =</w:t>
      </w:r>
      <w:r>
        <w:rPr>
          <w:rStyle w:val="StringTok"/>
        </w:rPr>
        <w:t xml:space="preserve"> </w:t>
      </w:r>
      <w:r>
        <w:rPr>
          <w:rStyle w:val="NormalTok"/>
        </w:rPr>
        <w:t xml:space="preserve">datExprFemale[, restGenes]</w:t>
      </w:r>
      <w:r>
        <w:cr/>
      </w:r>
      <w:r>
        <w:rPr>
          <w:rStyle w:val="KeywordTok"/>
        </w:rPr>
        <w:t xml:space="preserve">attach</w:t>
      </w:r>
      <w:r>
        <w:rPr>
          <w:rStyle w:val="NormalTok"/>
        </w:rPr>
        <w:t xml:space="preserve">(datExprModule)</w:t>
      </w:r>
      <w:r>
        <w:cr/>
      </w:r>
      <w:r>
        <w:rPr>
          <w:rStyle w:val="NormalTok"/>
        </w:rPr>
        <w:t xml:space="preserve">LEO.SingleAnchorWeight =</w:t>
      </w:r>
      <w:r>
        <w:rPr>
          <w:rStyle w:val="StringTok"/>
        </w:rPr>
        <w:t xml:space="preserve"> </w:t>
      </w:r>
      <w:r>
        <w:rPr>
          <w:rStyle w:val="KeywordTok"/>
        </w:rPr>
        <w:t xml:space="preserve">rep</w:t>
      </w:r>
      <w:r>
        <w:rPr>
          <w:rStyle w:val="NormalTok"/>
        </w:rPr>
        <w:t xml:space="preserve">(</w:t>
      </w:r>
      <w:r>
        <w:rPr>
          <w:rStyle w:val="OtherTok"/>
        </w:rPr>
        <w:t xml:space="preserve">NA</w:t>
      </w:r>
      <w:r>
        <w:rPr>
          <w:rStyle w:val="NormalTok"/>
        </w:rPr>
        <w:t xml:space="preserve">, </w:t>
      </w:r>
      <w:r>
        <w:rPr>
          <w:rStyle w:val="KeywordTok"/>
        </w:rPr>
        <w:t xml:space="preserve">dim</w:t>
      </w:r>
      <w:r>
        <w:rPr>
          <w:rStyle w:val="NormalTok"/>
        </w:rPr>
        <w:t xml:space="preserve">(datExprModule)[[</w:t>
      </w:r>
      <w:r>
        <w:rPr>
          <w:rStyle w:val="DecValTok"/>
        </w:rPr>
        <w:t xml:space="preserve">2</w:t>
      </w:r>
      <w:r>
        <w:rPr>
          <w:rStyle w:val="NormalTok"/>
        </w:rPr>
        <w:t xml:space="preserve">]])</w:t>
      </w:r>
      <w:r>
        <w:cr/>
      </w:r>
      <w:r>
        <w:rPr>
          <w:rStyle w:val="NormalTok"/>
        </w:rPr>
        <w:t xml:space="preserve">for (i in </w:t>
      </w:r>
      <w:r>
        <w:rPr>
          <w:rStyle w:val="KeywordTok"/>
        </w:rPr>
        <w:t xml:space="preserve">c</w:t>
      </w:r>
      <w:r>
        <w:rPr>
          <w:rStyle w:val="NormalTok"/>
        </w:rPr>
        <w:t xml:space="preserve">(</w:t>
      </w:r>
      <w:r>
        <w:rPr>
          <w:rStyle w:val="DecValTok"/>
        </w:rPr>
        <w:t xml:space="preserve">1</w:t>
      </w:r>
      <w:r>
        <w:rPr>
          <w:rStyle w:val="NormalTok"/>
        </w:rPr>
        <w:t xml:space="preserve">:</w:t>
      </w:r>
      <w:r>
        <w:rPr>
          <w:rStyle w:val="KeywordTok"/>
        </w:rPr>
        <w:t xml:space="preserve">dim</w:t>
      </w:r>
      <w:r>
        <w:rPr>
          <w:rStyle w:val="NormalTok"/>
        </w:rPr>
        <w:t xml:space="preserve">(datExprModule)[[</w:t>
      </w:r>
      <w:r>
        <w:rPr>
          <w:rStyle w:val="DecValTok"/>
        </w:rPr>
        <w:t xml:space="preserve">2</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printFlush(i)</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LEO.SingleAnchorWeight[i] =</w:t>
      </w:r>
      <w:r>
        <w:rPr>
          <w:rStyle w:val="StringTok"/>
        </w:rPr>
        <w:t xml:space="preserve"> </w:t>
      </w:r>
      <w:r>
        <w:rPr>
          <w:rStyle w:val="KeywordTok"/>
        </w:rPr>
        <w:t xml:space="preserve">LEO.SingleAnchor</w:t>
      </w:r>
      <w:r>
        <w:rPr>
          <w:rStyle w:val="NormalTok"/>
        </w:rPr>
        <w:t xml:space="preserve">(</w:t>
      </w:r>
      <w:r>
        <w:rPr>
          <w:rStyle w:val="DataTypeTok"/>
        </w:rPr>
        <w:t xml:space="preserve">M1 =</w:t>
      </w:r>
      <w:r>
        <w:rPr>
          <w:rStyle w:val="NormalTok"/>
        </w:rPr>
        <w:t xml:space="preserve"> </w:t>
      </w:r>
      <w:r>
        <w:rPr>
          <w:rStyle w:val="NormalTok"/>
        </w:rPr>
        <w:t xml:space="preserve">SNP, </w:t>
      </w:r>
      <w:r>
        <w:rPr>
          <w:rStyle w:val="DataTypeTok"/>
        </w:rPr>
        <w:t xml:space="preserve">A =</w:t>
      </w:r>
      <w:r>
        <w:rPr>
          <w:rStyle w:val="NormalTok"/>
        </w:rPr>
        <w:t xml:space="preserve"> </w:t>
      </w:r>
      <w:r>
        <w:rPr>
          <w:rStyle w:val="NormalTok"/>
        </w:rPr>
        <w:t xml:space="preserve">datExprModule[,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i], </w:t>
      </w:r>
      <w:r>
        <w:rPr>
          <w:rStyle w:val="DataTypeTok"/>
        </w:rPr>
        <w:t xml:space="preserve">B =</w:t>
      </w:r>
      <w:r>
        <w:rPr>
          <w:rStyle w:val="NormalTok"/>
        </w:rPr>
        <w:t xml:space="preserve"> </w:t>
      </w:r>
      <w:r>
        <w:rPr>
          <w:rStyle w:val="NormalTok"/>
        </w:rPr>
        <w:t xml:space="preserve">weight)[[</w:t>
      </w:r>
      <w:r>
        <w:rPr>
          <w:rStyle w:val="DecValTok"/>
        </w:rPr>
        <w:t xml:space="preserve">1</w:t>
      </w:r>
      <w:r>
        <w:rPr>
          <w:rStyle w:val="NormalTok"/>
        </w:rPr>
        <w:t xml:space="preserve">]]</w:t>
      </w:r>
      <w:r>
        <w:cr/>
      </w:r>
      <w:r>
        <w:rPr>
          <w:rStyle w:val="NormalTok"/>
        </w:rPr>
        <w:t xml:space="preserve">}</w:t>
      </w:r>
      <w:r>
        <w:cr/>
      </w:r>
      <w:r>
        <w:cr/>
      </w:r>
      <w:r>
        <w:rPr>
          <w:rStyle w:val="CommentTok"/>
        </w:rPr>
        <w:t xml:space="preserve"># Find gens with a very significant LEO score</w:t>
      </w:r>
      <w:r>
        <w:cr/>
      </w:r>
      <w:r>
        <w:rPr>
          <w:rStyle w:val="NormalTok"/>
        </w:rPr>
        <w:t xml:space="preserve">restCausal =</w:t>
      </w:r>
      <w:r>
        <w:rPr>
          <w:rStyle w:val="StringTok"/>
        </w:rPr>
        <w:t xml:space="preserve"> </w:t>
      </w:r>
      <w:r>
        <w:rPr>
          <w:rStyle w:val="NormalTok"/>
        </w:rPr>
        <w:t xml:space="preserve">LEO.SingleAnchorWeight &gt;</w:t>
      </w:r>
      <w:r>
        <w:rPr>
          <w:rStyle w:val="StringTok"/>
        </w:rPr>
        <w:t xml:space="preserve"> </w:t>
      </w:r>
      <w:r>
        <w:rPr>
          <w:rStyle w:val="DecValTok"/>
        </w:rPr>
        <w:t xml:space="preserve">3</w:t>
      </w:r>
      <w:r>
        <w:rPr>
          <w:rStyle w:val="NormalTok"/>
        </w:rPr>
        <w:t xml:space="preserve"> </w:t>
      </w:r>
      <w:r>
        <w:rPr>
          <w:rStyle w:val="NormalTok"/>
        </w:rPr>
        <w:t xml:space="preserve"> </w:t>
      </w:r>
      <w:r>
        <w:rPr>
          <w:rStyle w:val="CommentTok"/>
        </w:rPr>
        <w:t xml:space="preserve"># could be lowered to 1</w:t>
      </w:r>
      <w:r>
        <w:cr/>
      </w:r>
      <w:r>
        <w:rPr>
          <w:rStyle w:val="KeywordTok"/>
        </w:rPr>
        <w:t xml:space="preserve">names</w:t>
      </w:r>
      <w:r>
        <w:rPr>
          <w:rStyle w:val="NormalTok"/>
        </w:rPr>
        <w:t xml:space="preserve">(datExprModule)[restCausal]</w:t>
      </w:r>
    </w:p>
    <w:p>
      <w:pPr>
        <w:pStyle w:val="SourceCode"/>
      </w:pPr>
      <w:r>
        <w:rPr>
          <w:rStyle w:val="VerbatimChar"/>
        </w:rPr>
        <w:t xml:space="preserve">## [1] "MMT00024300" "MMT00030448" "MMT00041314"</w:t>
      </w:r>
    </w:p>
    <w:p>
      <w:pPr>
        <w:pStyle w:val="SourceCode"/>
      </w:pPr>
      <w:r>
        <w:cr/>
      </w:r>
      <w:r>
        <w:rPr>
          <w:rStyle w:val="CommentTok"/>
        </w:rPr>
        <w:t xml:space="preserve"># this provides us the corresponding gene symbols</w:t>
      </w:r>
      <w:r>
        <w:cr/>
      </w:r>
      <w:r>
        <w:rPr>
          <w:rStyle w:val="KeywordTok"/>
        </w:rPr>
        <w:t xml:space="preserve">data.frame</w:t>
      </w:r>
      <w:r>
        <w:rPr>
          <w:rStyle w:val="NormalTok"/>
        </w:rPr>
        <w:t xml:space="preserve">(datOutput[restGenes,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6</w:t>
      </w:r>
      <w:r>
        <w:rPr>
          <w:rStyle w:val="NormalTok"/>
        </w:rPr>
        <w:t xml:space="preserve">)], </w:t>
      </w:r>
      <w:r>
        <w:rPr>
          <w:rStyle w:val="DataTypeTok"/>
        </w:rPr>
        <w:t xml:space="preserve">LEO.SingleAnchorWeight =</w:t>
      </w:r>
      <w:r>
        <w:rPr>
          <w:rStyle w:val="NormalTok"/>
        </w:rPr>
        <w:t xml:space="preserve"> </w:t>
      </w:r>
      <w:r>
        <w:rPr>
          <w:rStyle w:val="NormalTok"/>
        </w:rPr>
        <w:t xml:space="preserve">LEO.SingleAnchorWeight)[restCausal,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w:t>
      </w:r>
    </w:p>
    <w:p>
      <w:pPr>
        <w:pStyle w:val="SourceCode"/>
      </w:pPr>
      <w:r>
        <w:rPr>
          <w:rStyle w:val="VerbatimChar"/>
        </w:rPr>
        <w:t xml:space="preserve">##           ProbeID   gene_symbol LEO.SingleAnchorWeight</w:t>
      </w:r>
      <w:r>
        <w:cr/>
      </w:r>
      <w:r>
        <w:rPr>
          <w:rStyle w:val="VerbatimChar"/>
        </w:rPr>
        <w:t xml:space="preserve">## 7145  MMT00024300       Cyp2c40                  3.219</w:t>
      </w:r>
      <w:r>
        <w:cr/>
      </w:r>
      <w:r>
        <w:rPr>
          <w:rStyle w:val="VerbatimChar"/>
        </w:rPr>
        <w:t xml:space="preserve">## 8873  MMT00030448 4833409A17Rik                  3.778</w:t>
      </w:r>
      <w:r>
        <w:cr/>
      </w:r>
      <w:r>
        <w:rPr>
          <w:rStyle w:val="VerbatimChar"/>
        </w:rPr>
        <w:t xml:space="preserve">## 11707 MMT00041314          &lt;NA&gt;                  3.669</w:t>
      </w:r>
    </w:p>
    <w:p>
      <w:r>
        <w:t xml:space="preserve">Note that the NEO analysis implicates 3 probes, one of which corresponds to the gene</w:t>
      </w:r>
      <w:r>
        <w:t xml:space="preserve"> </w:t>
      </w:r>
      <w:r>
        <w:rPr>
          <w:rStyle w:val="VerbatimChar"/>
        </w:rPr>
        <w:t xml:space="preserve">Cyp2c40</w:t>
      </w:r>
      <w:r>
        <w:t xml:space="preserve">. Using alternative mouse cross data, gene Cyp2c40 had already been been found to be related to body weight in rodents (reviewed in Ghazalpour et al 2006). Let's determine pairwise correlations</w:t>
      </w:r>
    </w:p>
    <w:p>
      <w:pPr>
        <w:pStyle w:val="SourceCode"/>
      </w:pPr>
      <w:r>
        <w:rPr>
          <w:rStyle w:val="KeywordTok"/>
        </w:rPr>
        <w:t xml:space="preserve">signif</w:t>
      </w:r>
      <w:r>
        <w:rPr>
          <w:rStyle w:val="NormalTok"/>
        </w:rPr>
        <w:t xml:space="preserve">(</w:t>
      </w:r>
      <w:r>
        <w:rPr>
          <w:rStyle w:val="KeywordTok"/>
        </w:rPr>
        <w:t xml:space="preserve">cor</w:t>
      </w:r>
      <w:r>
        <w:rPr>
          <w:rStyle w:val="NormalTok"/>
        </w:rPr>
        <w:t xml:space="preserve">(</w:t>
      </w:r>
      <w:r>
        <w:rPr>
          <w:rStyle w:val="KeywordTok"/>
        </w:rPr>
        <w:t xml:space="preserve">data.frame</w:t>
      </w:r>
      <w:r>
        <w:rPr>
          <w:rStyle w:val="NormalTok"/>
        </w:rPr>
        <w:t xml:space="preserve">(SNP, MEblue, MMT00024300, weight), </w:t>
      </w:r>
      <w:r>
        <w:rPr>
          <w:rStyle w:val="DataTypeTok"/>
        </w:rPr>
        <w:t xml:space="preserve">use =</w:t>
      </w:r>
      <w:r>
        <w:rPr>
          <w:rStyle w:val="NormalTok"/>
        </w:rPr>
        <w:t xml:space="preserve"> </w:t>
      </w:r>
      <w:r>
        <w:rPr>
          <w:rStyle w:val="StringTok"/>
        </w:rPr>
        <w:t xml:space="preserve">"p"</w:t>
      </w:r>
      <w:r>
        <w:rPr>
          <w:rStyle w:val="NormalTok"/>
        </w:rPr>
        <w:t xml:space="preserve">), </w:t>
      </w:r>
      <w:r>
        <w:rPr>
          <w:rStyle w:val="DecValTok"/>
        </w:rPr>
        <w:t xml:space="preserve">2</w:t>
      </w:r>
      <w:r>
        <w:rPr>
          <w:rStyle w:val="NormalTok"/>
        </w:rPr>
        <w:t xml:space="preserve">)</w:t>
      </w:r>
    </w:p>
    <w:p>
      <w:pPr>
        <w:pStyle w:val="SourceCode"/>
      </w:pPr>
      <w:r>
        <w:rPr>
          <w:rStyle w:val="VerbatimChar"/>
        </w:rPr>
        <w:t xml:space="preserve">##               SNP MEblue MMT00024300 weight</w:t>
      </w:r>
      <w:r>
        <w:cr/>
      </w:r>
      <w:r>
        <w:rPr>
          <w:rStyle w:val="VerbatimChar"/>
        </w:rPr>
        <w:t xml:space="preserve">## SNP          1.00   0.20       -0.70   0.32</w:t>
      </w:r>
      <w:r>
        <w:cr/>
      </w:r>
      <w:r>
        <w:rPr>
          <w:rStyle w:val="VerbatimChar"/>
        </w:rPr>
        <w:t xml:space="preserve">## MEblue       0.20   1.00       -0.54   0.63</w:t>
      </w:r>
      <w:r>
        <w:cr/>
      </w:r>
      <w:r>
        <w:rPr>
          <w:rStyle w:val="VerbatimChar"/>
        </w:rPr>
        <w:t xml:space="preserve">## MMT00024300 -0.70  -0.54        1.00  -0.53</w:t>
      </w:r>
      <w:r>
        <w:cr/>
      </w:r>
      <w:r>
        <w:rPr>
          <w:rStyle w:val="VerbatimChar"/>
        </w:rPr>
        <w:t xml:space="preserve">## weight       0.32   0.63       -0.53   1.00</w:t>
      </w:r>
    </w:p>
    <w:p>
      <w:r>
        <w:t xml:space="preserve">Note that the causal anchor (SNP) has a weak correlation (</w:t>
      </w:r>
      <w:r>
        <w:rPr>
          <w:rStyle w:val="VerbatimChar"/>
        </w:rPr>
        <w:t xml:space="preserve">r=0.2</w:t>
      </w:r>
      <w:r>
        <w:t xml:space="preserve">) with MEblue, a strong negative correlation (</w:t>
      </w:r>
      <w:r>
        <w:rPr>
          <w:rStyle w:val="VerbatimChar"/>
        </w:rPr>
        <w:t xml:space="preserve">r=-0.70</w:t>
      </w:r>
      <w:r>
        <w:t xml:space="preserve">) with probe</w:t>
      </w:r>
      <w:r>
        <w:t xml:space="preserve"> </w:t>
      </w:r>
      <w:r>
        <w:rPr>
          <w:rStyle w:val="VerbatimChar"/>
        </w:rPr>
        <w:t xml:space="preserve">MMT00024300</w:t>
      </w:r>
      <w:r>
        <w:t xml:space="preserve"> </w:t>
      </w:r>
      <w:r>
        <w:t xml:space="preserve">(of gene</w:t>
      </w:r>
      <w:r>
        <w:t xml:space="preserve"> </w:t>
      </w:r>
      <w:r>
        <w:rPr>
          <w:rStyle w:val="VerbatimChar"/>
        </w:rPr>
        <w:t xml:space="preserve">Cyp2c40</w:t>
      </w:r>
      <w:r>
        <w:t xml:space="preserve">), and a positive correlation with weight (</w:t>
      </w:r>
      <w:r>
        <w:rPr>
          <w:rStyle w:val="VerbatimChar"/>
        </w:rPr>
        <w:t xml:space="preserve">r=0.32</w:t>
      </w:r>
      <w:r>
        <w:t xml:space="preserve">). The differences in pairwise correlations illustrate why</w:t>
      </w:r>
      <w:r>
        <w:t xml:space="preserve"> </w:t>
      </w:r>
      <w:r>
        <w:rPr>
          <w:rStyle w:val="VerbatimChar"/>
        </w:rPr>
        <w:t xml:space="preserve">MMT00024300</w:t>
      </w:r>
      <w:r>
        <w:t xml:space="preserve"> </w:t>
      </w:r>
      <w:r>
        <w:t xml:space="preserve">appears causal for weight while MEblue does not. Further, note that</w:t>
      </w:r>
      <w:r>
        <w:t xml:space="preserve"> </w:t>
      </w:r>
      <w:r>
        <w:rPr>
          <w:rStyle w:val="VerbatimChar"/>
        </w:rPr>
        <w:t xml:space="preserve">MMT00024300</w:t>
      </w:r>
      <w:r>
        <w:t xml:space="preserve"> </w:t>
      </w:r>
      <w:r>
        <w:t xml:space="preserve">has only a moderately high module membership value of</w:t>
      </w:r>
      <w:r>
        <w:t xml:space="preserve"> </w:t>
      </w:r>
      <w:r>
        <w:rPr>
          <w:rStyle w:val="VerbatimChar"/>
        </w:rPr>
        <w:t xml:space="preserve">kMEblue=-0.54</w:t>
      </w:r>
      <w:r>
        <w:t xml:space="preserve">, i.e. this gene is not a hub gene in the blue module. This makes sense in light of our finding that the module eigengene (which can be interpreted as the ultimate hub gene) is not causal for body weight. In Presson et al 2008, we show how one can integrate module membership and causal testing analysis to develop systems genetic gene screening criteria.</w:t>
      </w:r>
    </w:p>
    <w:bookmarkStart w:id="42" w:name="visualizing-the-network"/>
    <w:p>
      <w:pPr>
        <w:pStyle w:val="Heading2"/>
      </w:pPr>
      <w:r>
        <w:t xml:space="preserve">12.4 Visualizing the network</w:t>
      </w:r>
    </w:p>
    <w:bookmarkEnd w:id="42"/>
    <w:p>
      <w:r>
        <w:t xml:space="preserve">Module structure and network connections can be visualized in several different ways. While R offers a host of network visualization functions, there are also valuable external software packages.</w:t>
      </w:r>
    </w:p>
    <w:bookmarkStart w:id="43" w:name="connectivity--tom--and-mds-plots"/>
    <w:p>
      <w:pPr>
        <w:pStyle w:val="Heading3"/>
      </w:pPr>
      <w:r>
        <w:t xml:space="preserve">12.4.1 Connectivity-, TOM-, and MDS plots</w:t>
      </w:r>
    </w:p>
    <w:bookmarkEnd w:id="43"/>
    <w:p>
      <w:r>
        <w:t xml:space="preserve">A connectivity plot of a network is simply a heatmap representation of the connectivity patterns of the adjacency matrix or another measure of pairwise node interconnectedness. In an undirected network the connectivity plot is symmetrical around the diagonal and the rows and columns depict network nodes (which are arranged in the same order). Often the nodes are sorted to highlight the module structure. For example, when the topological overlap matrix is used as measure of pairwise interconnectedness, then the topological overlap matrix (TOM) plot (Ravasz et al 2002) is a special case of a connectivity plot. The TOM plot provides a `reduced' view of the network that allows one to visualize and identify network modules. The TOM plot is a color-coded depiction of the values of the TOM measure whose rows and columns are sorted by the hierarchical clustering tree (which used the TOM-based dissimilarity as input).</w:t>
      </w:r>
    </w:p>
    <w:p>
      <w:r>
        <w:t xml:space="preserve">As an example, consider the Figure below where red/yellow indicate high/low values of TOM_{ij}. Both rows and columns of TOM have been sorted using the hierarchical clustering tree. Since TOM is symmetric, the TOM plot is also symmetric around the diagonal. Since modules are sets of nodes with high topological overlap, modules correspond to red squares along the diagonal.</w:t>
      </w:r>
    </w:p>
    <w:p>
      <w:r>
        <w:t xml:space="preserve">Each row and column of the heatmap corresponds to a single gene. The heatmap can depict topological overlap, with light colors denoting low adjacency (overlap) and darker colors higher adjacency (overlap).</w:t>
      </w:r>
    </w:p>
    <w:p>
      <w:r>
        <w:t xml:space="preserve">In addition, the cluster tree and module colors are plotted along the top and left side of the heatmap. The Figure was created using the following code.</w:t>
      </w:r>
    </w:p>
    <w:p>
      <w:pPr>
        <w:pStyle w:val="SourceCode"/>
      </w:pPr>
      <w:r>
        <w:rPr>
          <w:rStyle w:val="VerbatimChar"/>
        </w:rPr>
        <w:t xml:space="preserve"># WARNING: On some computers, this code can take a while to run (20 minutes??). </w:t>
      </w:r>
      <w:r>
        <w:cr/>
      </w:r>
      <w:r>
        <w:rPr>
          <w:rStyle w:val="VerbatimChar"/>
        </w:rPr>
        <w:t xml:space="preserve"># I suggest you skip it.</w:t>
      </w:r>
      <w:r>
        <w:cr/>
      </w:r>
      <w:r>
        <w:rPr>
          <w:rStyle w:val="VerbatimChar"/>
        </w:rPr>
        <w:t xml:space="preserve"># Set the diagonal of the TOM disscimilarity to NA</w:t>
      </w:r>
      <w:r>
        <w:cr/>
      </w:r>
      <w:r>
        <w:rPr>
          <w:rStyle w:val="VerbatimChar"/>
        </w:rPr>
        <w:t xml:space="preserve">diag(dissTOM) = NA</w:t>
      </w:r>
      <w:r>
        <w:cr/>
      </w:r>
      <w:r>
        <w:rPr>
          <w:rStyle w:val="VerbatimChar"/>
        </w:rPr>
        <w:t xml:space="preserve"># Transform dissTOM with a power to enhance visibility</w:t>
      </w:r>
      <w:r>
        <w:cr/>
      </w:r>
      <w:r>
        <w:rPr>
          <w:rStyle w:val="VerbatimChar"/>
        </w:rPr>
        <w:t xml:space="preserve">TOMplot(dissim=dissTOM^7,dendro=geneTree,colors=moduleColorsFemale, main = "Network heatmap plot, all genes")</w:t>
      </w:r>
    </w:p>
    <w:p>
      <w:r>
        <w:t xml:space="preserve">Caption: Topological Overlap Matrix (TOM) plot (also known as connectivity plot) of the network connections. Genes in the rows and columns are sorted by the clustering tree. Light color represents low topological overlap and progressively darker red color represents higher overlap. Clusters correspond to squares along the diagonal. The cluster tree and module assignment are also shown along the left side and the top.</w:t>
      </w:r>
    </w:p>
    <w:p>
      <w:r>
        <w:t xml:space="preserve">Multidimensional scaling (MDS) is an approach for visualizing pairwise relationships specified by a dissimilarity matrix. Each row of the dissimilarity matrix is visualized by a point in a Euclidean space.</w:t>
      </w:r>
    </w:p>
    <w:p>
      <w:r>
        <w:t xml:space="preserve">The Euclidean distances between a pair of points is chosen to reflect the corresponding pairwise dissimilarity. An MDS algorithm starts with a dissimilarity matrix as input and assigns a location to each row (object, node) in</w:t>
      </w:r>
      <w:r>
        <w:t xml:space="preserve"> </w:t>
      </w:r>
      <w:r>
        <w:rPr>
          <w:rStyle w:val="VerbatimChar"/>
        </w:rPr>
        <w:t xml:space="preserve">d</w:t>
      </w:r>
      <w:r>
        <w:t xml:space="preserve">-dimensional space, where d is specified a priori. If</w:t>
      </w:r>
      <w:r>
        <w:t xml:space="preserve"> </w:t>
      </w:r>
      <w:r>
        <w:rPr>
          <w:rStyle w:val="VerbatimChar"/>
        </w:rPr>
        <w:t xml:space="preserve">d=2</w:t>
      </w:r>
      <w:r>
        <w:t xml:space="preserve">, the resulting point locations can be displayed in the Euclidean plane.</w:t>
      </w:r>
    </w:p>
    <w:p>
      <w:r>
        <w:t xml:space="preserve">There are two major types of MDS: classical MDS (implemented in the R function</w:t>
      </w:r>
      <w:r>
        <w:t xml:space="preserve"> </w:t>
      </w:r>
      <w:r>
        <w:rPr>
          <w:rStyle w:val="VerbatimChar"/>
        </w:rPr>
        <w:t xml:space="preserve">cmdscale</w:t>
      </w:r>
      <w:r>
        <w:t xml:space="preserve">) and non-metric MDS (R functions</w:t>
      </w:r>
      <w:r>
        <w:t xml:space="preserve"> </w:t>
      </w:r>
      <w:r>
        <w:rPr>
          <w:rStyle w:val="VerbatimChar"/>
        </w:rPr>
        <w:t xml:space="preserve">isoMDS</w:t>
      </w:r>
      <w:r>
        <w:t xml:space="preserve"> </w:t>
      </w:r>
      <w:r>
        <w:t xml:space="preserve">and</w:t>
      </w:r>
      <w:r>
        <w:t xml:space="preserve"> </w:t>
      </w:r>
      <w:r>
        <w:rPr>
          <w:rStyle w:val="VerbatimChar"/>
        </w:rPr>
        <w:t xml:space="preserve">sammon</w:t>
      </w:r>
      <w:r>
        <w:t xml:space="preserve">). The following R code shows how to create a classical MDS plot using</w:t>
      </w:r>
      <w:r>
        <w:t xml:space="preserve"> </w:t>
      </w:r>
      <w:r>
        <w:rPr>
          <w:rStyle w:val="VerbatimChar"/>
        </w:rPr>
        <w:t xml:space="preserve">d=2</w:t>
      </w:r>
      <w:r>
        <w:t xml:space="preserve"> </w:t>
      </w:r>
      <w:r>
        <w:t xml:space="preserve">scaling dimensions.</w:t>
      </w:r>
    </w:p>
    <w:p>
      <w:pPr>
        <w:pStyle w:val="SourceCode"/>
      </w:pPr>
      <w:r>
        <w:rPr>
          <w:rStyle w:val="NormalTok"/>
        </w:rPr>
        <w:t xml:space="preserve">cmd1 =</w:t>
      </w:r>
      <w:r>
        <w:rPr>
          <w:rStyle w:val="StringTok"/>
        </w:rPr>
        <w:t xml:space="preserve"> </w:t>
      </w:r>
      <w:r>
        <w:rPr>
          <w:rStyle w:val="KeywordTok"/>
        </w:rPr>
        <w:t xml:space="preserve">cmdscale</w:t>
      </w:r>
      <w:r>
        <w:rPr>
          <w:rStyle w:val="NormalTok"/>
        </w:rPr>
        <w:t xml:space="preserve">(</w:t>
      </w:r>
      <w:r>
        <w:rPr>
          <w:rStyle w:val="KeywordTok"/>
        </w:rPr>
        <w:t xml:space="preserve">as.dist</w:t>
      </w:r>
      <w:r>
        <w:rPr>
          <w:rStyle w:val="NormalTok"/>
        </w:rPr>
        <w:t xml:space="preserve">(dissTOM), </w:t>
      </w:r>
      <w:r>
        <w:rPr>
          <w:rStyle w:val="DecValTok"/>
        </w:rPr>
        <w:t xml:space="preserve">2</w:t>
      </w:r>
      <w:r>
        <w:rPr>
          <w:rStyle w:val="NormalTok"/>
        </w:rPr>
        <w:t xml:space="preserve">)</w:t>
      </w:r>
      <w:r>
        <w:cr/>
      </w:r>
      <w:r>
        <w:rPr>
          <w:rStyle w:val="KeywordTok"/>
        </w:rPr>
        <w:t xml:space="preserve">par</w:t>
      </w:r>
      <w:r>
        <w:rPr>
          <w:rStyle w:val="NormalTok"/>
        </w:rPr>
        <w:t xml:space="preserve">(</w:t>
      </w:r>
      <w:r>
        <w:rPr>
          <w:rStyle w:val="DataTypeTok"/>
        </w:rPr>
        <w:t xml:space="preserve">mfrow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w:t>
      </w:r>
      <w:r>
        <w:cr/>
      </w:r>
      <w:r>
        <w:rPr>
          <w:rStyle w:val="KeywordTok"/>
        </w:rPr>
        <w:t xml:space="preserve">plot</w:t>
      </w:r>
      <w:r>
        <w:rPr>
          <w:rStyle w:val="NormalTok"/>
        </w:rPr>
        <w:t xml:space="preserve">(cmd1, </w:t>
      </w:r>
      <w:r>
        <w:rPr>
          <w:rStyle w:val="DataTypeTok"/>
        </w:rPr>
        <w:t xml:space="preserve">col =</w:t>
      </w:r>
      <w:r>
        <w:rPr>
          <w:rStyle w:val="NormalTok"/>
        </w:rPr>
        <w:t xml:space="preserve"> </w:t>
      </w:r>
      <w:r>
        <w:rPr>
          <w:rStyle w:val="NormalTok"/>
        </w:rPr>
        <w:t xml:space="preserve">moduleColorsFemale, </w:t>
      </w:r>
      <w:r>
        <w:rPr>
          <w:rStyle w:val="DataTypeTok"/>
        </w:rPr>
        <w:t xml:space="preserve">main =</w:t>
      </w:r>
      <w:r>
        <w:rPr>
          <w:rStyle w:val="NormalTok"/>
        </w:rPr>
        <w:t xml:space="preserve"> </w:t>
      </w:r>
      <w:r>
        <w:rPr>
          <w:rStyle w:val="StringTok"/>
        </w:rPr>
        <w:t xml:space="preserve">"MDS plot"</w:t>
      </w:r>
      <w:r>
        <w:rPr>
          <w:rStyle w:val="NormalTok"/>
        </w:rPr>
        <w:t xml:space="preserve">, </w:t>
      </w:r>
      <w:r>
        <w:rPr>
          <w:rStyle w:val="DataTypeTok"/>
        </w:rPr>
        <w:t xml:space="preserve">xlab =</w:t>
      </w:r>
      <w:r>
        <w:rPr>
          <w:rStyle w:val="NormalTok"/>
        </w:rPr>
        <w:t xml:space="preserve"> </w:t>
      </w:r>
      <w:r>
        <w:rPr>
          <w:rStyle w:val="StringTok"/>
        </w:rPr>
        <w:t xml:space="preserve">"Scaling Dimension 1"</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ylab =</w:t>
      </w:r>
      <w:r>
        <w:rPr>
          <w:rStyle w:val="NormalTok"/>
        </w:rPr>
        <w:t xml:space="preserve"> </w:t>
      </w:r>
      <w:r>
        <w:rPr>
          <w:rStyle w:val="StringTok"/>
        </w:rPr>
        <w:t xml:space="preserve">"Scaling Dimension 2"</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29.png" id="0" name="Picture"/>
                    <pic:cNvPicPr>
                      <a:picLocks noChangeArrowheads="1" noChangeAspect="1"/>
                    </pic:cNvPicPr>
                  </pic:nvPicPr>
                  <pic:blipFill>
                    <a:blip r:embed="rId44"/>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unnamed-chunk-29</w:t>
      </w:r>
    </w:p>
    <w:p>
      <w:r>
        <w:t xml:space="preserve">The resulting plot can be found below.</w:t>
      </w:r>
    </w:p>
    <w:p>
      <w:r>
        <w:t xml:space="preserve">Caption: Classical multidimensional scaling plot whose input is the TOM dissimilarity. Each dot (gene) is colored by the module assignment.</w:t>
      </w:r>
    </w:p>
    <w:bookmarkStart w:id="45" w:name="visant-plot-and-software"/>
    <w:p>
      <w:pPr>
        <w:pStyle w:val="Heading2"/>
      </w:pPr>
      <w:r>
        <w:t xml:space="preserve">VisANT plot and software</w:t>
      </w:r>
    </w:p>
    <w:bookmarkEnd w:id="45"/>
    <w:p>
      <w:r>
        <w:t xml:space="preserve">VisANT (Hu et al 2004) is a software framework for visualizing, mining, analyzing and modeling multi-scale biological networks. The software can handle large-scale networks. It is also able to integrate interaction data, networks and pathways. The implementation of metagraphs enables VisANT to integrate multi-scale knowledge. The WGCNA R function exportNetworkToVisANT allows the user to export networks from R into a format suitable for ViSANT. The following R code shows how to create a VisANT input file for visualizing the intramodular connections of the blue module.</w:t>
      </w:r>
    </w:p>
    <w:p>
      <w:pPr>
        <w:pStyle w:val="SourceCode"/>
      </w:pPr>
      <w:r>
        <w:rPr>
          <w:rStyle w:val="VerbatimChar"/>
        </w:rPr>
        <w:t xml:space="preserve"># Recalculate topological overlap</w:t>
      </w:r>
      <w:r>
        <w:cr/>
      </w:r>
      <w:r>
        <w:rPr>
          <w:rStyle w:val="VerbatimChar"/>
        </w:rPr>
        <w:t xml:space="preserve">TOM = TOMsimilarityFromExpr(datExprFemale, power=7)</w:t>
      </w:r>
      <w:r>
        <w:cr/>
      </w:r>
      <w:r>
        <w:rPr>
          <w:rStyle w:val="VerbatimChar"/>
        </w:rPr>
        <w:t xml:space="preserve">module = "blue"</w:t>
      </w:r>
      <w:r>
        <w:cr/>
      </w:r>
      <w:r>
        <w:rPr>
          <w:rStyle w:val="VerbatimChar"/>
        </w:rPr>
        <w:t xml:space="preserve"># Select module probes</w:t>
      </w:r>
      <w:r>
        <w:cr/>
      </w:r>
      <w:r>
        <w:rPr>
          <w:rStyle w:val="VerbatimChar"/>
        </w:rPr>
        <w:t xml:space="preserve">probes = names(datExprFemale)</w:t>
      </w:r>
      <w:r>
        <w:cr/>
      </w:r>
      <w:r>
        <w:rPr>
          <w:rStyle w:val="VerbatimChar"/>
        </w:rPr>
        <w:t xml:space="preserve">inModule = (moduleColorsFemale==module)</w:t>
      </w:r>
      <w:r>
        <w:cr/>
      </w:r>
      <w:r>
        <w:rPr>
          <w:rStyle w:val="VerbatimChar"/>
        </w:rPr>
        <w:t xml:space="preserve">modProbes = probes[inModule]</w:t>
      </w:r>
      <w:r>
        <w:cr/>
      </w:r>
      <w:r>
        <w:rPr>
          <w:rStyle w:val="VerbatimChar"/>
        </w:rPr>
        <w:t xml:space="preserve"># Select the corresponding Topological Overlap</w:t>
      </w:r>
      <w:r>
        <w:cr/>
      </w:r>
      <w:r>
        <w:rPr>
          <w:rStyle w:val="VerbatimChar"/>
        </w:rPr>
        <w:t xml:space="preserve">modTOM = TOM[inModule, inModule]</w:t>
      </w:r>
      <w:r>
        <w:cr/>
      </w:r>
      <w:r>
        <w:rPr>
          <w:rStyle w:val="VerbatimChar"/>
        </w:rPr>
        <w:t xml:space="preserve"># Because the module is rather large,</w:t>
      </w:r>
      <w:r>
        <w:cr/>
      </w:r>
      <w:r>
        <w:rPr>
          <w:rStyle w:val="VerbatimChar"/>
        </w:rPr>
        <w:t xml:space="preserve"># we focus on the 30 top intramodular hub genes</w:t>
      </w:r>
      <w:r>
        <w:cr/>
      </w:r>
      <w:r>
        <w:rPr>
          <w:rStyle w:val="VerbatimChar"/>
        </w:rPr>
        <w:t xml:space="preserve">nTopHubs = 30</w:t>
      </w:r>
      <w:r>
        <w:cr/>
      </w:r>
      <w:r>
        <w:rPr>
          <w:rStyle w:val="VerbatimChar"/>
        </w:rPr>
        <w:t xml:space="preserve"># intramodular connectivity</w:t>
      </w:r>
      <w:r>
        <w:cr/>
      </w:r>
      <w:r>
        <w:rPr>
          <w:rStyle w:val="VerbatimChar"/>
        </w:rPr>
        <w:t xml:space="preserve">kIN = softConnectivity(datExprFemale[, modProbes])</w:t>
      </w:r>
      <w:r>
        <w:cr/>
      </w:r>
      <w:r>
        <w:rPr>
          <w:rStyle w:val="VerbatimChar"/>
        </w:rPr>
        <w:t xml:space="preserve">selectHubs = (rank (-kIN) &lt;= nTopHubs)</w:t>
      </w:r>
      <w:r>
        <w:cr/>
      </w:r>
      <w:r>
        <w:rPr>
          <w:rStyle w:val="VerbatimChar"/>
        </w:rPr>
        <w:t xml:space="preserve">vis = exportNetworkToVisANT(modTOM[selectHubs,selectHubs],</w:t>
      </w:r>
      <w:r>
        <w:cr/>
      </w:r>
      <w:r>
        <w:rPr>
          <w:rStyle w:val="VerbatimChar"/>
        </w:rPr>
        <w:t xml:space="preserve">  file=paste("VisANTInput-", module, "-top30.txt", sep=""),</w:t>
      </w:r>
      <w:r>
        <w:cr/>
      </w:r>
      <w:r>
        <w:rPr>
          <w:rStyle w:val="VerbatimChar"/>
        </w:rPr>
        <w:t xml:space="preserve">  weighted=TRUE,threshold = 0, probeToGene=</w:t>
      </w:r>
      <w:r>
        <w:cr/>
      </w:r>
      <w:r>
        <w:rPr>
          <w:rStyle w:val="VerbatimChar"/>
        </w:rPr>
        <w:t xml:space="preserve">  data.frame(GeneAnnotation$substanceBXH,GeneAnnotation$gene_symbol))</w:t>
      </w:r>
    </w:p>
    <w:p>
      <w:r>
        <w:t xml:space="preserve">To provide an example of a VisANT visualization, you can load file produced by the above code in</w:t>
      </w:r>
      <w:r>
        <w:t xml:space="preserve"> </w:t>
      </w:r>
      <w:hyperlink r:id="rId46">
        <w:r>
          <w:rPr>
            <w:rStyle w:val="Link"/>
          </w:rPr>
          <w:t xml:space="preserve">VisANT</w:t>
        </w:r>
      </w:hyperlink>
      <w:r>
        <w:t xml:space="preserve">. For better readability we recommend you change the thresholds for displaying a link between two nodes.</w:t>
      </w:r>
    </w:p>
    <w:bookmarkStart w:id="47" w:name="cytoscape-and-pajek-software"/>
    <w:p>
      <w:pPr>
        <w:pStyle w:val="Heading2"/>
      </w:pPr>
      <w:r>
        <w:t xml:space="preserve">Cytoscape and Pajek software</w:t>
      </w:r>
    </w:p>
    <w:bookmarkEnd w:id="47"/>
    <w:p>
      <w:r>
        <w:t xml:space="preserve">The WGCNA R function exportNetworkToCytoscape allows the user to export networks in a format suitable for Cytoscape (Shannon et al 2003). Cytoscape is a widely used software platform for visualizing networks and biological pathways and integrating these networks with annotations, gene expression profiles and other data. Although Cytoscape was originally designed for biological research, it is a general platform for complex network analysis and visualization. Cytoscape core distribution provides a basic set of features for data integration and visualization. Additional features are (freely) available as plugins. For example, plugins are available for network and molecular profiling analyses, scripting, and connection with databases.</w:t>
      </w:r>
    </w:p>
    <w:p>
      <w:hyperlink r:id="rId48">
        <w:r>
          <w:rPr>
            <w:rStyle w:val="Link"/>
          </w:rPr>
          <w:t xml:space="preserve">Cytoscape</w:t>
        </w:r>
      </w:hyperlink>
      <w:r>
        <w:t xml:space="preserve"> </w:t>
      </w:r>
      <w:r>
        <w:t xml:space="preserve">allows the user to input an edge file and a node file, which allow one to specify connection strenghts (link weights) and node colors. The following R code shows how to create an input file for</w:t>
      </w:r>
      <w:r>
        <w:t xml:space="preserve"> </w:t>
      </w:r>
      <w:hyperlink r:id="rId48">
        <w:r>
          <w:rPr>
            <w:rStyle w:val="Link"/>
          </w:rPr>
          <w:t xml:space="preserve">Cytoscape</w:t>
        </w:r>
      </w:hyperlink>
      <w:r>
        <w:t xml:space="preserve">.</w:t>
      </w:r>
    </w:p>
    <w:p>
      <w:pPr>
        <w:pStyle w:val="SourceCode"/>
      </w:pPr>
      <w:r>
        <w:rPr>
          <w:rStyle w:val="VerbatimChar"/>
        </w:rPr>
        <w:t xml:space="preserve"># select modules</w:t>
      </w:r>
      <w:r>
        <w:cr/>
      </w:r>
      <w:r>
        <w:rPr>
          <w:rStyle w:val="VerbatimChar"/>
        </w:rPr>
        <w:t xml:space="preserve">modules = c("blue","brown")</w:t>
      </w:r>
      <w:r>
        <w:cr/>
      </w:r>
      <w:r>
        <w:rPr>
          <w:rStyle w:val="VerbatimChar"/>
        </w:rPr>
        <w:t xml:space="preserve"># Select module probes</w:t>
      </w:r>
      <w:r>
        <w:cr/>
      </w:r>
      <w:r>
        <w:rPr>
          <w:rStyle w:val="VerbatimChar"/>
        </w:rPr>
        <w:t xml:space="preserve">inModule=is.finite(match(moduleColorsFemale,modules))</w:t>
      </w:r>
      <w:r>
        <w:cr/>
      </w:r>
      <w:r>
        <w:rPr>
          <w:rStyle w:val="VerbatimChar"/>
        </w:rPr>
        <w:t xml:space="preserve">modProbes=probes[inModule]</w:t>
      </w:r>
      <w:r>
        <w:cr/>
      </w:r>
      <w:r>
        <w:rPr>
          <w:rStyle w:val="VerbatimChar"/>
        </w:rPr>
        <w:t xml:space="preserve">match1=match(modProbes,GeneAnnotation$substanceBXH)</w:t>
      </w:r>
      <w:r>
        <w:cr/>
      </w:r>
      <w:r>
        <w:rPr>
          <w:rStyle w:val="VerbatimChar"/>
        </w:rPr>
        <w:t xml:space="preserve">modGenes=GeneAnnotation$gene_symbol[match1]</w:t>
      </w:r>
      <w:r>
        <w:cr/>
      </w:r>
      <w:r>
        <w:rPr>
          <w:rStyle w:val="VerbatimChar"/>
        </w:rPr>
        <w:t xml:space="preserve"># Select the corresponding Topological Overlap</w:t>
      </w:r>
      <w:r>
        <w:cr/>
      </w:r>
      <w:r>
        <w:rPr>
          <w:rStyle w:val="VerbatimChar"/>
        </w:rPr>
        <w:t xml:space="preserve">modTOM = TOM[inModule, inModule]</w:t>
      </w:r>
      <w:r>
        <w:cr/>
      </w:r>
      <w:r>
        <w:rPr>
          <w:rStyle w:val="VerbatimChar"/>
        </w:rPr>
        <w:t xml:space="preserve">dimnames(modTOM) = list(modProbes, modProbes)</w:t>
      </w:r>
      <w:r>
        <w:cr/>
      </w:r>
      <w:r>
        <w:rPr>
          <w:rStyle w:val="VerbatimChar"/>
        </w:rPr>
        <w:t xml:space="preserve"># Export the network into edge and node list files for Cytoscape</w:t>
      </w:r>
      <w:r>
        <w:cr/>
      </w:r>
      <w:r>
        <w:rPr>
          <w:rStyle w:val="VerbatimChar"/>
        </w:rPr>
        <w:t xml:space="preserve">cyt = exportNetworkToCytoscape(modTOM,</w:t>
      </w:r>
      <w:r>
        <w:cr/>
      </w:r>
      <w:r>
        <w:rPr>
          <w:rStyle w:val="VerbatimChar"/>
        </w:rPr>
        <w:t xml:space="preserve">  edgeFile=paste("CytoEdge",paste(modules,collapse="-"),".txt",sep=""),</w:t>
      </w:r>
      <w:r>
        <w:cr/>
      </w:r>
      <w:r>
        <w:rPr>
          <w:rStyle w:val="VerbatimChar"/>
        </w:rPr>
        <w:t xml:space="preserve">  nodeFile=paste("CytoNode",paste(modules,collapse="-"),".txt",sep=""),</w:t>
      </w:r>
      <w:r>
        <w:cr/>
      </w:r>
      <w:r>
        <w:rPr>
          <w:rStyle w:val="VerbatimChar"/>
        </w:rPr>
        <w:t xml:space="preserve">  weighted = TRUE, threshold = 0.02,nodeNames=modProbes,</w:t>
      </w:r>
      <w:r>
        <w:cr/>
      </w:r>
      <w:r>
        <w:rPr>
          <w:rStyle w:val="VerbatimChar"/>
        </w:rPr>
        <w:t xml:space="preserve">  altNodeNames = modGenes, nodeAttr = moduleColorsFemale[inModule])</w:t>
      </w:r>
    </w:p>
    <w:p>
      <w:r>
        <w:t xml:space="preserve">Inputting the network into Cytoscape is a bit involved since many options exist for interpreting edges and nodes. We refer the reader to Cytoscape documentation for the necessary details. Another powerful network visualization software is called Pajek (de Nooy et al., 2005). This freely available software is widely used in many social network and biological applications.</w:t>
      </w:r>
    </w:p>
    <w:bookmarkStart w:id="49" w:name="module-preservation-between-female-and-male-mice"/>
    <w:p>
      <w:pPr>
        <w:pStyle w:val="Heading2"/>
      </w:pPr>
      <w:r>
        <w:t xml:space="preserve">12.5 Module preservation between female and male mice</w:t>
      </w:r>
    </w:p>
    <w:bookmarkEnd w:id="49"/>
    <w:p>
      <w:r>
        <w:t xml:space="preserve">In the following, we present R code for studying the preservation of gene co-expression modules between female and male mouse liver networks. In section 12.2, we present R code for defining the modules as branches of a hierarchical clustering tree. This application demonstrates that module preservation statistics allow us to identify invalid, non-reproducible modules due to array outliers. In this section we use the WGCNA function modulePreservation to study module preservation of female modules in the male data.</w:t>
      </w:r>
    </w:p>
    <w:p>
      <w:pPr>
        <w:pStyle w:val="SourceCode"/>
      </w:pPr>
      <w:r>
        <w:rPr>
          <w:rStyle w:val="NormalTok"/>
        </w:rPr>
        <w:t xml:space="preserve">maleData =</w:t>
      </w:r>
      <w:r>
        <w:rPr>
          <w:rStyle w:val="StringTok"/>
        </w:rPr>
        <w:t xml:space="preserve"> </w:t>
      </w:r>
      <w:r>
        <w:rPr>
          <w:rStyle w:val="KeywordTok"/>
        </w:rPr>
        <w:t xml:space="preserve">read.csv</w:t>
      </w:r>
      <w:r>
        <w:rPr>
          <w:rStyle w:val="NormalTok"/>
        </w:rPr>
        <w:t xml:space="preserve">(</w:t>
      </w:r>
      <w:r>
        <w:rPr>
          <w:rStyle w:val="KeywordTok"/>
        </w:rPr>
        <w:t xml:space="preserve">file.path</w:t>
      </w:r>
      <w:r>
        <w:rPr>
          <w:rStyle w:val="NormalTok"/>
        </w:rPr>
        <w:t xml:space="preserve">(data.dir, </w:t>
      </w:r>
      <w:r>
        <w:rPr>
          <w:rStyle w:val="StringTok"/>
        </w:rPr>
        <w:t xml:space="preserve">"LiverMaleFromLiverFemale3600.csv"</w:t>
      </w:r>
      <w:r>
        <w:rPr>
          <w:rStyle w:val="NormalTok"/>
        </w:rPr>
        <w:t xml:space="preserve">))</w:t>
      </w:r>
      <w:r>
        <w:cr/>
      </w:r>
      <w:r>
        <w:rPr>
          <w:rStyle w:val="KeywordTok"/>
        </w:rPr>
        <w:t xml:space="preserve">names</w:t>
      </w:r>
      <w:r>
        <w:rPr>
          <w:rStyle w:val="NormalTok"/>
        </w:rPr>
        <w:t xml:space="preserve">(maleData)[</w:t>
      </w:r>
      <w:r>
        <w:rPr>
          <w:rStyle w:val="DecValTok"/>
        </w:rPr>
        <w:t xml:space="preserve">1</w:t>
      </w:r>
      <w:r>
        <w:rPr>
          <w:rStyle w:val="NormalTok"/>
        </w:rPr>
        <w:t xml:space="preserve">:</w:t>
      </w:r>
      <w:r>
        <w:rPr>
          <w:rStyle w:val="DecValTok"/>
        </w:rPr>
        <w:t xml:space="preserve">9</w:t>
      </w:r>
      <w:r>
        <w:rPr>
          <w:rStyle w:val="NormalTok"/>
        </w:rPr>
        <w:t xml:space="preserve">]</w:t>
      </w:r>
    </w:p>
    <w:p>
      <w:pPr>
        <w:pStyle w:val="SourceCode"/>
      </w:pPr>
      <w:r>
        <w:rPr>
          <w:rStyle w:val="VerbatimChar"/>
        </w:rPr>
        <w:t xml:space="preserve">## [1] "substanceBXH"   "gene_symbol"    "LocusLinkID"    "ProteomeID"    </w:t>
      </w:r>
      <w:r>
        <w:cr/>
      </w:r>
      <w:r>
        <w:rPr>
          <w:rStyle w:val="VerbatimChar"/>
        </w:rPr>
        <w:t xml:space="preserve">## [5] "cytogeneticLoc" "CHROMOSOME"     "StartPosition"  "EndPosition"   </w:t>
      </w:r>
      <w:r>
        <w:cr/>
      </w:r>
      <w:r>
        <w:rPr>
          <w:rStyle w:val="VerbatimChar"/>
        </w:rPr>
        <w:t xml:space="preserve">## [9] "F2_4"</w:t>
      </w:r>
    </w:p>
    <w:p>
      <w:pPr>
        <w:pStyle w:val="SourceCode"/>
      </w:pPr>
      <w:r>
        <w:rPr>
          <w:rStyle w:val="NormalTok"/>
        </w:rPr>
        <w:t xml:space="preserve">datExprMale =</w:t>
      </w:r>
      <w:r>
        <w:rPr>
          <w:rStyle w:val="StringTok"/>
        </w:rPr>
        <w:t xml:space="preserve"> </w:t>
      </w:r>
      <w:r>
        <w:rPr>
          <w:rStyle w:val="KeywordTok"/>
        </w:rPr>
        <w:t xml:space="preserve">data.frame</w:t>
      </w:r>
      <w:r>
        <w:rPr>
          <w:rStyle w:val="NormalTok"/>
        </w:rPr>
        <w:t xml:space="preserve">(</w:t>
      </w:r>
      <w:r>
        <w:rPr>
          <w:rStyle w:val="KeywordTok"/>
        </w:rPr>
        <w:t xml:space="preserve">t</w:t>
      </w:r>
      <w:r>
        <w:rPr>
          <w:rStyle w:val="NormalTok"/>
        </w:rPr>
        <w:t xml:space="preserve">(maleData[, -</w:t>
      </w:r>
      <w:r>
        <w:rPr>
          <w:rStyle w:val="KeywordTok"/>
        </w:rPr>
        <w:t xml:space="preserve">c</w:t>
      </w:r>
      <w:r>
        <w:rPr>
          <w:rStyle w:val="NormalTok"/>
        </w:rPr>
        <w:t xml:space="preserve">(</w:t>
      </w:r>
      <w:r>
        <w:rPr>
          <w:rStyle w:val="DecValTok"/>
        </w:rPr>
        <w:t xml:space="preserve">1</w:t>
      </w:r>
      <w:r>
        <w:rPr>
          <w:rStyle w:val="NormalTok"/>
        </w:rPr>
        <w:t xml:space="preserve">:</w:t>
      </w:r>
      <w:r>
        <w:rPr>
          <w:rStyle w:val="DecValTok"/>
        </w:rPr>
        <w:t xml:space="preserve">8</w:t>
      </w:r>
      <w:r>
        <w:rPr>
          <w:rStyle w:val="NormalTok"/>
        </w:rPr>
        <w:t xml:space="preserve">)]))</w:t>
      </w:r>
      <w:r>
        <w:cr/>
      </w:r>
      <w:r>
        <w:rPr>
          <w:rStyle w:val="KeywordTok"/>
        </w:rPr>
        <w:t xml:space="preserve">names</w:t>
      </w:r>
      <w:r>
        <w:rPr>
          <w:rStyle w:val="NormalTok"/>
        </w:rPr>
        <w:t xml:space="preserve">(datExprMale) =</w:t>
      </w:r>
      <w:r>
        <w:rPr>
          <w:rStyle w:val="StringTok"/>
        </w:rPr>
        <w:t xml:space="preserve"> </w:t>
      </w:r>
      <w:r>
        <w:rPr>
          <w:rStyle w:val="NormalTok"/>
        </w:rPr>
        <w:t xml:space="preserve">maleData$substanceBXH</w:t>
      </w:r>
    </w:p>
    <w:p>
      <w:pPr>
        <w:pStyle w:val="SourceCode"/>
      </w:pPr>
      <w:r>
        <w:rPr>
          <w:rStyle w:val="VerbatimChar"/>
        </w:rPr>
        <w:t xml:space="preserve"># WARNING: On some computers, this code can take a while to run (30 minutes??). </w:t>
      </w:r>
      <w:r>
        <w:cr/>
      </w:r>
      <w:r>
        <w:rPr>
          <w:rStyle w:val="VerbatimChar"/>
        </w:rPr>
        <w:t xml:space="preserve"># I suggest you skip it.</w:t>
      </w:r>
      <w:r>
        <w:cr/>
      </w:r>
      <w:r>
        <w:rPr>
          <w:rStyle w:val="VerbatimChar"/>
        </w:rPr>
        <w:t xml:space="preserve"/>
      </w:r>
      <w:r>
        <w:cr/>
      </w:r>
      <w:r>
        <w:rPr>
          <w:rStyle w:val="VerbatimChar"/>
        </w:rPr>
        <w:t xml:space="preserve"># We now set up the multi-set expression data</w:t>
      </w:r>
      <w:r>
        <w:cr/>
      </w:r>
      <w:r>
        <w:rPr>
          <w:rStyle w:val="VerbatimChar"/>
        </w:rPr>
        <w:t xml:space="preserve"># and corresponding module colors:</w:t>
      </w:r>
      <w:r>
        <w:cr/>
      </w:r>
      <w:r>
        <w:rPr>
          <w:rStyle w:val="VerbatimChar"/>
        </w:rPr>
        <w:t xml:space="preserve">setLabels = c("Female", "Male")</w:t>
      </w:r>
      <w:r>
        <w:cr/>
      </w:r>
      <w:r>
        <w:rPr>
          <w:rStyle w:val="VerbatimChar"/>
        </w:rPr>
        <w:t xml:space="preserve">multiExpr=list(Female=list(data=datExprFemale),</w:t>
      </w:r>
      <w:r>
        <w:cr/>
      </w:r>
      <w:r>
        <w:rPr>
          <w:rStyle w:val="VerbatimChar"/>
        </w:rPr>
        <w:t xml:space="preserve">           Male=list(data=datExprMale))</w:t>
      </w:r>
      <w:r>
        <w:cr/>
      </w:r>
      <w:r>
        <w:rPr>
          <w:rStyle w:val="VerbatimChar"/>
        </w:rPr>
        <w:t xml:space="preserve">moduleColorsFemale=moduleColorsAutomatic</w:t>
      </w:r>
      <w:r>
        <w:cr/>
      </w:r>
      <w:r>
        <w:rPr>
          <w:rStyle w:val="VerbatimChar"/>
        </w:rPr>
        <w:t xml:space="preserve">multiColor=list(Female=moduleColorsFemale)</w:t>
      </w:r>
      <w:r>
        <w:cr/>
      </w:r>
      <w:r>
        <w:rPr>
          <w:rStyle w:val="VerbatimChar"/>
        </w:rPr>
        <w:t xml:space="preserve"/>
      </w:r>
      <w:r>
        <w:cr/>
      </w:r>
      <w:r>
        <w:rPr>
          <w:rStyle w:val="VerbatimChar"/>
        </w:rPr>
        <w:t xml:space="preserve"># The number of permutations drives the computation time</w:t>
      </w:r>
      <w:r>
        <w:cr/>
      </w:r>
      <w:r>
        <w:rPr>
          <w:rStyle w:val="VerbatimChar"/>
        </w:rPr>
        <w:t xml:space="preserve"># of the module preservation function. For a publication use 200 permutations.</w:t>
      </w:r>
      <w:r>
        <w:cr/>
      </w:r>
      <w:r>
        <w:rPr>
          <w:rStyle w:val="VerbatimChar"/>
        </w:rPr>
        <w:t xml:space="preserve"># But for brevity, let's use a small number</w:t>
      </w:r>
      <w:r>
        <w:cr/>
      </w:r>
      <w:r>
        <w:rPr>
          <w:rStyle w:val="VerbatimChar"/>
        </w:rPr>
        <w:t xml:space="preserve">nPermutations1=10</w:t>
      </w:r>
      <w:r>
        <w:cr/>
      </w:r>
      <w:r>
        <w:rPr>
          <w:rStyle w:val="VerbatimChar"/>
        </w:rPr>
        <w:t xml:space="preserve"># Set it to a low number (e.g. 3) if only the medianRank statistic</w:t>
      </w:r>
      <w:r>
        <w:cr/>
      </w:r>
      <w:r>
        <w:rPr>
          <w:rStyle w:val="VerbatimChar"/>
        </w:rPr>
        <w:t xml:space="preserve"># and other observed statistics are needed.</w:t>
      </w:r>
      <w:r>
        <w:cr/>
      </w:r>
      <w:r>
        <w:rPr>
          <w:rStyle w:val="VerbatimChar"/>
        </w:rPr>
        <w:t xml:space="preserve"># Permutations are only needed for calculating Zsummary</w:t>
      </w:r>
      <w:r>
        <w:cr/>
      </w:r>
      <w:r>
        <w:rPr>
          <w:rStyle w:val="VerbatimChar"/>
        </w:rPr>
        <w:t xml:space="preserve"># and other permutation test statistics.</w:t>
      </w:r>
      <w:r>
        <w:cr/>
      </w:r>
      <w:r>
        <w:rPr>
          <w:rStyle w:val="VerbatimChar"/>
        </w:rPr>
        <w:t xml:space="preserve"># set the random seed of the permutation test analysis</w:t>
      </w:r>
      <w:r>
        <w:cr/>
      </w:r>
      <w:r>
        <w:rPr>
          <w:rStyle w:val="VerbatimChar"/>
        </w:rPr>
        <w:t xml:space="preserve">set.seed(1)</w:t>
      </w:r>
      <w:r>
        <w:cr/>
      </w:r>
      <w:r>
        <w:rPr>
          <w:rStyle w:val="VerbatimChar"/>
        </w:rPr>
        <w:t xml:space="preserve">system.time({</w:t>
      </w:r>
      <w:r>
        <w:cr/>
      </w:r>
      <w:r>
        <w:rPr>
          <w:rStyle w:val="VerbatimChar"/>
        </w:rPr>
        <w:t xml:space="preserve">mp = modulePreservation(multiExpr, multiColor,</w:t>
      </w:r>
      <w:r>
        <w:cr/>
      </w:r>
      <w:r>
        <w:rPr>
          <w:rStyle w:val="VerbatimChar"/>
        </w:rPr>
        <w:t xml:space="preserve">referenceNetworks = 1, nPermutations = nPermutations1,</w:t>
      </w:r>
      <w:r>
        <w:cr/>
      </w:r>
      <w:r>
        <w:rPr>
          <w:rStyle w:val="VerbatimChar"/>
        </w:rPr>
        <w:t xml:space="preserve">randomSeed = 1, quickCor = 0, verbose = 3)</w:t>
      </w:r>
      <w:r>
        <w:cr/>
      </w:r>
      <w:r>
        <w:rPr>
          <w:rStyle w:val="VerbatimChar"/>
        </w:rPr>
        <w:t xml:space="preserve">})</w:t>
      </w:r>
      <w:r>
        <w:cr/>
      </w:r>
      <w:r>
        <w:rPr>
          <w:rStyle w:val="VerbatimChar"/>
        </w:rPr>
        <w:t xml:space="preserve"># Save the results of the module preservation analysis</w:t>
      </w:r>
      <w:r>
        <w:cr/>
      </w:r>
      <w:r>
        <w:rPr>
          <w:rStyle w:val="VerbatimChar"/>
        </w:rPr>
        <w:t xml:space="preserve">save(mp, file = "modulePreservation.RData")</w:t>
      </w:r>
      <w:r>
        <w:cr/>
      </w:r>
      <w:r>
        <w:rPr>
          <w:rStyle w:val="VerbatimChar"/>
        </w:rPr>
        <w:t xml:space="preserve"># If needed, reload the data:</w:t>
      </w:r>
      <w:r>
        <w:cr/>
      </w:r>
      <w:r>
        <w:rPr>
          <w:rStyle w:val="VerbatimChar"/>
        </w:rPr>
        <w:t xml:space="preserve">load(file = "modulePreservation.RData")</w:t>
      </w:r>
      <w:r>
        <w:cr/>
      </w:r>
      <w:r>
        <w:rPr>
          <w:rStyle w:val="VerbatimChar"/>
        </w:rPr>
        <w:t xml:space="preserve"/>
      </w:r>
      <w:r>
        <w:cr/>
      </w:r>
      <w:r>
        <w:rPr>
          <w:rStyle w:val="VerbatimChar"/>
        </w:rPr>
        <w:t xml:space="preserve"># specify the reference and the test networks</w:t>
      </w:r>
      <w:r>
        <w:cr/>
      </w:r>
      <w:r>
        <w:rPr>
          <w:rStyle w:val="VerbatimChar"/>
        </w:rPr>
        <w:t xml:space="preserve">ref=1; test = 2</w:t>
      </w:r>
      <w:r>
        <w:cr/>
      </w:r>
      <w:r>
        <w:rPr>
          <w:rStyle w:val="VerbatimChar"/>
        </w:rPr>
        <w:t xml:space="preserve"/>
      </w:r>
      <w:r>
        <w:cr/>
      </w:r>
      <w:r>
        <w:rPr>
          <w:rStyle w:val="VerbatimChar"/>
        </w:rPr>
        <w:t xml:space="preserve">Obs.PreservationStats= mp$preservation$observed[[ref]][[test]]</w:t>
      </w:r>
      <w:r>
        <w:cr/>
      </w:r>
      <w:r>
        <w:rPr>
          <w:rStyle w:val="VerbatimChar"/>
        </w:rPr>
        <w:t xml:space="preserve">Z.PreservationStats=mp$preservation$Z[[ref]][[test]]</w:t>
      </w:r>
      <w:r>
        <w:cr/>
      </w:r>
      <w:r>
        <w:rPr>
          <w:rStyle w:val="VerbatimChar"/>
        </w:rPr>
        <w:t xml:space="preserve"># Look at the observed preservation statistics</w:t>
      </w:r>
      <w:r>
        <w:cr/>
      </w:r>
      <w:r>
        <w:rPr>
          <w:rStyle w:val="VerbatimChar"/>
        </w:rPr>
        <w:t xml:space="preserve">Obs.PreservationStats</w:t>
      </w:r>
      <w:r>
        <w:cr/>
      </w:r>
      <w:r>
        <w:rPr>
          <w:rStyle w:val="VerbatimChar"/>
        </w:rPr>
        <w:t xml:space="preserve"># Z statistics from the permutation test analysis</w:t>
      </w:r>
      <w:r>
        <w:cr/>
      </w:r>
      <w:r>
        <w:rPr>
          <w:rStyle w:val="VerbatimChar"/>
        </w:rPr>
        <w:t xml:space="preserve">Z.PreservationStats</w:t>
      </w:r>
    </w:p>
    <w:p>
      <w:r>
        <w:t xml:space="preserve">Let us now visualize the data.</w:t>
      </w:r>
    </w:p>
    <w:p>
      <w:pPr>
        <w:pStyle w:val="SourceCode"/>
      </w:pPr>
      <w:r>
        <w:rPr>
          <w:rStyle w:val="VerbatimChar"/>
        </w:rPr>
        <w:t xml:space="preserve">modColors = rownames(Obs.PreservationStats)</w:t>
      </w:r>
      <w:r>
        <w:cr/>
      </w:r>
      <w:r>
        <w:rPr>
          <w:rStyle w:val="VerbatimChar"/>
        </w:rPr>
        <w:t xml:space="preserve">moduleSize = Obs.PreservationStats$moduleSize</w:t>
      </w:r>
      <w:r>
        <w:cr/>
      </w:r>
      <w:r>
        <w:rPr>
          <w:rStyle w:val="VerbatimChar"/>
        </w:rPr>
        <w:t xml:space="preserve"># we will omit the grey module (background genes)</w:t>
      </w:r>
      <w:r>
        <w:cr/>
      </w:r>
      <w:r>
        <w:rPr>
          <w:rStyle w:val="VerbatimChar"/>
        </w:rPr>
        <w:t xml:space="preserve"># and the gold module (random sample of genes)</w:t>
      </w:r>
      <w:r>
        <w:cr/>
      </w:r>
      <w:r>
        <w:rPr>
          <w:rStyle w:val="VerbatimChar"/>
        </w:rPr>
        <w:t xml:space="preserve">selectModules = !(modColors %in% c("grey", "gold"))</w:t>
      </w:r>
      <w:r>
        <w:cr/>
      </w:r>
      <w:r>
        <w:rPr>
          <w:rStyle w:val="VerbatimChar"/>
        </w:rPr>
        <w:t xml:space="preserve"># Text labels for points</w:t>
      </w:r>
      <w:r>
        <w:cr/>
      </w:r>
      <w:r>
        <w:rPr>
          <w:rStyle w:val="VerbatimChar"/>
        </w:rPr>
        <w:t xml:space="preserve">point.label = modColors[selectModules]</w:t>
      </w:r>
      <w:r>
        <w:cr/>
      </w:r>
      <w:r>
        <w:rPr>
          <w:rStyle w:val="VerbatimChar"/>
        </w:rPr>
        <w:t xml:space="preserve"/>
      </w:r>
      <w:r>
        <w:cr/>
      </w:r>
      <w:r>
        <w:rPr>
          <w:rStyle w:val="VerbatimChar"/>
        </w:rPr>
        <w:t xml:space="preserve">#Composite preservation statistics</w:t>
      </w:r>
      <w:r>
        <w:cr/>
      </w:r>
      <w:r>
        <w:rPr>
          <w:rStyle w:val="VerbatimChar"/>
        </w:rPr>
        <w:t xml:space="preserve">medianRank=Obs.PreservationStats$medianRank.pres</w:t>
      </w:r>
      <w:r>
        <w:cr/>
      </w:r>
      <w:r>
        <w:rPr>
          <w:rStyle w:val="VerbatimChar"/>
        </w:rPr>
        <w:t xml:space="preserve">Zsummary=Z.PreservationStats$Zsummary.pres</w:t>
      </w:r>
      <w:r>
        <w:cr/>
      </w:r>
      <w:r>
        <w:rPr>
          <w:rStyle w:val="VerbatimChar"/>
        </w:rPr>
        <w:t xml:space="preserve"/>
      </w:r>
      <w:r>
        <w:cr/>
      </w:r>
      <w:r>
        <w:rPr>
          <w:rStyle w:val="VerbatimChar"/>
        </w:rPr>
        <w:t xml:space="preserve">par(mfrow=c(1,2),mar = c(4.5,4.5,2.5,1))</w:t>
      </w:r>
      <w:r>
        <w:cr/>
      </w:r>
      <w:r>
        <w:rPr>
          <w:rStyle w:val="VerbatimChar"/>
        </w:rPr>
        <w:t xml:space="preserve"># plot medianRank versus module size</w:t>
      </w:r>
      <w:r>
        <w:cr/>
      </w:r>
      <w:r>
        <w:rPr>
          <w:rStyle w:val="VerbatimChar"/>
        </w:rPr>
        <w:t xml:space="preserve">plot(moduleSize[selectModules],medianRank[selectModules],col=1,</w:t>
      </w:r>
      <w:r>
        <w:cr/>
      </w:r>
      <w:r>
        <w:rPr>
          <w:rStyle w:val="VerbatimChar"/>
        </w:rPr>
        <w:t xml:space="preserve">bg=modColors[selectModules],pch = 21,main="medianRank Preservation",</w:t>
      </w:r>
      <w:r>
        <w:cr/>
      </w:r>
      <w:r>
        <w:rPr>
          <w:rStyle w:val="VerbatimChar"/>
        </w:rPr>
        <w:t xml:space="preserve">cex = 2, ylab ="medianRank",xlab="Module size", log="x")</w:t>
      </w:r>
      <w:r>
        <w:cr/>
      </w:r>
      <w:r>
        <w:rPr>
          <w:rStyle w:val="VerbatimChar"/>
        </w:rPr>
        <w:t xml:space="preserve">labelPoints(moduleSize[selectModules],medianRank[selectModules],point.label,cex=1,offs=0.03)</w:t>
      </w:r>
      <w:r>
        <w:cr/>
      </w:r>
      <w:r>
        <w:rPr>
          <w:rStyle w:val="VerbatimChar"/>
        </w:rPr>
        <w:t xml:space="preserve"/>
      </w:r>
      <w:r>
        <w:cr/>
      </w:r>
      <w:r>
        <w:rPr>
          <w:rStyle w:val="VerbatimChar"/>
        </w:rPr>
        <w:t xml:space="preserve"># plot Zsummary versus module size</w:t>
      </w:r>
      <w:r>
        <w:cr/>
      </w:r>
      <w:r>
        <w:rPr>
          <w:rStyle w:val="VerbatimChar"/>
        </w:rPr>
        <w:t xml:space="preserve">plot(moduleSize[selectModules],Zsummary[selectModules], col = 1,</w:t>
      </w:r>
      <w:r>
        <w:cr/>
      </w:r>
      <w:r>
        <w:rPr>
          <w:rStyle w:val="VerbatimChar"/>
        </w:rPr>
        <w:t xml:space="preserve">bg=modColors[selectModules],pch = 21,main="Zsummary Preservation",</w:t>
      </w:r>
      <w:r>
        <w:cr/>
      </w:r>
      <w:r>
        <w:rPr>
          <w:rStyle w:val="VerbatimChar"/>
        </w:rPr>
        <w:t xml:space="preserve">cex=2,ylab ="Zsummary", xlab = "Module size", log = "x")</w:t>
      </w:r>
      <w:r>
        <w:cr/>
      </w:r>
      <w:r>
        <w:rPr>
          <w:rStyle w:val="VerbatimChar"/>
        </w:rPr>
        <w:t xml:space="preserve">labelPoints(moduleSize[selectModules],Zsummary[selectModules],point.label,cex=1,offs=0.03)</w:t>
      </w:r>
      <w:r>
        <w:cr/>
      </w:r>
      <w:r>
        <w:rPr>
          <w:rStyle w:val="VerbatimChar"/>
        </w:rPr>
        <w:t xml:space="preserve"># Add threshold lines for Zsummary</w:t>
      </w:r>
      <w:r>
        <w:cr/>
      </w:r>
      <w:r>
        <w:rPr>
          <w:rStyle w:val="VerbatimChar"/>
        </w:rPr>
        <w:t xml:space="preserve">abline(h=0); abline(h=2, col = "blue", lty = 2); abline(h=10, col = "red", lty = 2)</w:t>
      </w:r>
    </w:p>
    <w:p>
      <w:r>
        <w:t xml:space="preserve">Caption: Preservation of female mouse liver modules in male livers. The right panel shows the composite statistic medianRank (Eq.9.20) versus module size. The higher the medianRank the less preserved is the module relative to other modules. Since medianRank is based on the observed preservation statistics (as opposed to Z statistics or p-values) we find that it is much less dependent on module size. The upper right panel shows the composite statistic Zsummary (Eq.9.1). If Zsummary&gt; 10 there is strong evidence that the module is preserved (Langfelder et al 2011). If Zsummary&lt;2, there is no evidence that the module preserved. Note that Zsummary shows a strong dependence on module size. The lightgreen female module shows no evidence of preservation in the male liver network.</w:t>
      </w:r>
    </w:p>
    <w:p>
      <w:r>
        <w:t xml:space="preserve">The resulting plot is shown in the Figure. We find that most modules show strong evidence of preservation Zsummary&gt;10. The exception is the lightgreen module which has the second highest medianRank statistic implying that all but one of the other modules show stronger evidence of preservation. The lightgreen module also shows no evidence of preservation according to the Zsummary statistic for which it obtains the lowest value of 2.00.</w:t>
      </w:r>
    </w:p>
    <w:p>
      <w:r>
        <w:t xml:space="preserve">Let us now create a heatmap of the lightgreen module expression values.</w:t>
      </w:r>
    </w:p>
    <w:p>
      <w:pPr>
        <w:pStyle w:val="SourceCode"/>
      </w:pPr>
      <w:r>
        <w:rPr>
          <w:rStyle w:val="NormalTok"/>
        </w:rPr>
        <w:t xml:space="preserve">whichmodule =</w:t>
      </w:r>
      <w:r>
        <w:rPr>
          <w:rStyle w:val="StringTok"/>
        </w:rPr>
        <w:t xml:space="preserve"> "lightgreen"</w:t>
      </w:r>
      <w:r>
        <w:cr/>
      </w:r>
      <w:r>
        <w:rPr>
          <w:rStyle w:val="NormalTok"/>
        </w:rPr>
        <w:t xml:space="preserve">Eigengene =</w:t>
      </w:r>
      <w:r>
        <w:rPr>
          <w:rStyle w:val="StringTok"/>
        </w:rPr>
        <w:t xml:space="preserve"> </w:t>
      </w:r>
      <w:r>
        <w:rPr>
          <w:rStyle w:val="NormalTok"/>
        </w:rPr>
        <w:t xml:space="preserve">MEsFemale$MElightgreen</w:t>
      </w:r>
      <w:r>
        <w:cr/>
      </w:r>
      <w:r>
        <w:rPr>
          <w:rStyle w:val="NormalTok"/>
        </w:rPr>
        <w:t xml:space="preserve">datExprModule =</w:t>
      </w:r>
      <w:r>
        <w:rPr>
          <w:rStyle w:val="StringTok"/>
        </w:rPr>
        <w:t xml:space="preserve"> </w:t>
      </w:r>
      <w:r>
        <w:rPr>
          <w:rStyle w:val="NormalTok"/>
        </w:rPr>
        <w:t xml:space="preserve">datExprFemale[, moduleColorsFemale ==</w:t>
      </w:r>
      <w:r>
        <w:rPr>
          <w:rStyle w:val="StringTok"/>
        </w:rPr>
        <w:t xml:space="preserve"> </w:t>
      </w:r>
      <w:r>
        <w:rPr>
          <w:rStyle w:val="NormalTok"/>
        </w:rPr>
        <w:t xml:space="preserve">whichmodule]</w:t>
      </w:r>
      <w:r>
        <w:cr/>
      </w:r>
      <w:r>
        <w:rPr>
          <w:rStyle w:val="CommentTok"/>
        </w:rPr>
        <w:t xml:space="preserve"># set the margins of the graphics window</w:t>
      </w:r>
      <w:r>
        <w:cr/>
      </w:r>
      <w:r>
        <w:rPr>
          <w:rStyle w:val="KeywordTok"/>
        </w:rPr>
        <w:t xml:space="preserve">par</w:t>
      </w:r>
      <w:r>
        <w:rPr>
          <w:rStyle w:val="NormalTok"/>
        </w:rPr>
        <w:t xml:space="preserve">(</w:t>
      </w:r>
      <w:r>
        <w:rPr>
          <w:rStyle w:val="DataTypeTok"/>
        </w:rPr>
        <w:t xml:space="preserve">mfrow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ataTypeTok"/>
        </w:rPr>
        <w:t xml:space="preserve">mar =</w:t>
      </w:r>
      <w:r>
        <w:rPr>
          <w:rStyle w:val="NormalTok"/>
        </w:rPr>
        <w:t xml:space="preserve"> </w:t>
      </w:r>
      <w:r>
        <w:rPr>
          <w:rStyle w:val="KeywordTok"/>
        </w:rPr>
        <w:t xml:space="preserve">c</w:t>
      </w:r>
      <w:r>
        <w:rPr>
          <w:rStyle w:val="NormalTok"/>
        </w:rPr>
        <w:t xml:space="preserve">(</w:t>
      </w:r>
      <w:r>
        <w:rPr>
          <w:rStyle w:val="FloatTok"/>
        </w:rPr>
        <w:t xml:space="preserve">0.3</w:t>
      </w:r>
      <w:r>
        <w:rPr>
          <w:rStyle w:val="NormalTok"/>
        </w:rPr>
        <w:t xml:space="preserve">, </w:t>
      </w:r>
      <w:r>
        <w:rPr>
          <w:rStyle w:val="FloatTok"/>
        </w:rPr>
        <w:t xml:space="preserve">5.5</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cr/>
      </w:r>
      <w:r>
        <w:rPr>
          <w:rStyle w:val="CommentTok"/>
        </w:rPr>
        <w:t xml:space="preserve"># create a heatmap whose columns correspond to the arrays and whose rows</w:t>
      </w:r>
      <w:r>
        <w:cr/>
      </w:r>
      <w:r>
        <w:rPr>
          <w:rStyle w:val="CommentTok"/>
        </w:rPr>
        <w:t xml:space="preserve"># correspond to genes</w:t>
      </w:r>
      <w:r>
        <w:cr/>
      </w:r>
      <w:r>
        <w:rPr>
          <w:rStyle w:val="KeywordTok"/>
        </w:rPr>
        <w:t xml:space="preserve">plotMat</w:t>
      </w:r>
      <w:r>
        <w:rPr>
          <w:rStyle w:val="NormalTok"/>
        </w:rPr>
        <w:t xml:space="preserve">(</w:t>
      </w:r>
      <w:r>
        <w:rPr>
          <w:rStyle w:val="KeywordTok"/>
        </w:rPr>
        <w:t xml:space="preserve">t</w:t>
      </w:r>
      <w:r>
        <w:rPr>
          <w:rStyle w:val="NormalTok"/>
        </w:rPr>
        <w:t xml:space="preserve">(</w:t>
      </w:r>
      <w:r>
        <w:rPr>
          <w:rStyle w:val="KeywordTok"/>
        </w:rPr>
        <w:t xml:space="preserve">scale</w:t>
      </w:r>
      <w:r>
        <w:rPr>
          <w:rStyle w:val="NormalTok"/>
        </w:rPr>
        <w:t xml:space="preserve">(datExprModule)), </w:t>
      </w:r>
      <w:r>
        <w:rPr>
          <w:rStyle w:val="DataTypeTok"/>
        </w:rPr>
        <w:t xml:space="preserve">cex.axis =</w:t>
      </w:r>
      <w:r>
        <w:rPr>
          <w:rStyle w:val="NormalTok"/>
        </w:rPr>
        <w:t xml:space="preserve"> </w:t>
      </w:r>
      <w:r>
        <w:rPr>
          <w:rStyle w:val="DecValTok"/>
        </w:rPr>
        <w:t xml:space="preserve">2</w:t>
      </w:r>
      <w:r>
        <w:rPr>
          <w:rStyle w:val="NormalTok"/>
        </w:rPr>
        <w:t xml:space="preserve">, </w:t>
      </w:r>
      <w:r>
        <w:rPr>
          <w:rStyle w:val="DataTypeTok"/>
        </w:rPr>
        <w:t xml:space="preserve">nrgcols =</w:t>
      </w:r>
      <w:r>
        <w:rPr>
          <w:rStyle w:val="NormalTok"/>
        </w:rPr>
        <w:t xml:space="preserve"> </w:t>
      </w:r>
      <w:r>
        <w:rPr>
          <w:rStyle w:val="DecValTok"/>
        </w:rPr>
        <w:t xml:space="preserve">30</w:t>
      </w:r>
      <w:r>
        <w:rPr>
          <w:rStyle w:val="NormalTok"/>
        </w:rPr>
        <w:t xml:space="preserve">, </w:t>
      </w:r>
      <w:r>
        <w:rPr>
          <w:rStyle w:val="DataTypeTok"/>
        </w:rPr>
        <w:t xml:space="preserve">rlabels =</w:t>
      </w:r>
      <w:r>
        <w:rPr>
          <w:rStyle w:val="NormalTok"/>
        </w:rPr>
        <w:t xml:space="preserve"> </w:t>
      </w:r>
      <w:r>
        <w:rPr>
          <w:rStyle w:val="NormalTok"/>
        </w:rPr>
        <w:t xml:space="preserve">F, </w:t>
      </w:r>
      <w:r>
        <w:rPr>
          <w:rStyle w:val="DataTypeTok"/>
        </w:rPr>
        <w:t xml:space="preserve">rcols =</w:t>
      </w:r>
      <w:r>
        <w:rPr>
          <w:rStyle w:val="NormalTok"/>
        </w:rPr>
        <w:t xml:space="preserve"> </w:t>
      </w:r>
      <w:r>
        <w:rPr>
          <w:rStyle w:val="NormalTok"/>
        </w:rPr>
        <w:t xml:space="preserve">whichmodule,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main =</w:t>
      </w:r>
      <w:r>
        <w:rPr>
          <w:rStyle w:val="NormalTok"/>
        </w:rPr>
        <w:t xml:space="preserve"> </w:t>
      </w:r>
      <w:r>
        <w:rPr>
          <w:rStyle w:val="KeywordTok"/>
        </w:rPr>
        <w:t xml:space="preserve">paste</w:t>
      </w:r>
      <w:r>
        <w:rPr>
          <w:rStyle w:val="NormalTok"/>
        </w:rPr>
        <w:t xml:space="preserve">(</w:t>
      </w:r>
      <w:r>
        <w:rPr>
          <w:rStyle w:val="StringTok"/>
        </w:rPr>
        <w:t xml:space="preserve">"heatmap"</w:t>
      </w:r>
      <w:r>
        <w:rPr>
          <w:rStyle w:val="NormalTok"/>
        </w:rPr>
        <w:t xml:space="preserve">, whichmodule, </w:t>
      </w:r>
      <w:r>
        <w:rPr>
          <w:rStyle w:val="StringTok"/>
        </w:rPr>
        <w:t xml:space="preserve">"module"</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31.png" id="0" name="Picture"/>
                    <pic:cNvPicPr>
                      <a:picLocks noChangeArrowheads="1" noChangeAspect="1"/>
                    </pic:cNvPicPr>
                  </pic:nvPicPr>
                  <pic:blipFill>
                    <a:blip r:embed="rId50"/>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unnamed-chunk-31</w:t>
      </w:r>
    </w:p>
    <w:p>
      <w:r>
        <w:t xml:space="preserve">Caption: The panel shows a heatmap of the</w:t>
      </w:r>
      <w:r>
        <w:t xml:space="preserve"> </w:t>
      </w:r>
      <w:r>
        <w:rPr>
          <w:rStyle w:val="VerbatimChar"/>
        </w:rPr>
        <w:t xml:space="preserve">lighgreen</w:t>
      </w:r>
      <w:r>
        <w:t xml:space="preserve"> </w:t>
      </w:r>
      <w:r>
        <w:t xml:space="preserve">module gene expressions (rows correspond to genes, columns correspond to female mouse tissue samples). The heatmap color-codes the scaled gene expression values: red corresponds to over-expression and green to under-expression. Note that most genes are under-expressed in a single female mouse, which suggests that this module is due to an array outliers. Let us now produce a scatter plot of module eigengene of the light green module versus the standardized sample network connectivity</w:t>
      </w:r>
      <w:r>
        <w:t xml:space="preserve"> </w:t>
      </w:r>
      <w:r>
        <w:rPr>
          <w:rStyle w:val="VerbatimChar"/>
        </w:rPr>
        <w:t xml:space="preserve">Z.k</w:t>
      </w:r>
      <w:r>
        <w:t xml:space="preserve"> </w:t>
      </w:r>
      <w:r>
        <w:t xml:space="preserve">(Eq. 7.24), which is the measure of outlyingness described in section 12.1.</w:t>
      </w:r>
    </w:p>
    <w:p>
      <w:pPr>
        <w:pStyle w:val="SourceCode"/>
      </w:pPr>
      <w:r>
        <w:rPr>
          <w:rStyle w:val="CommentTok"/>
        </w:rPr>
        <w:t xml:space="preserve"># scatter plot between eigengene and sample network connectivity</w:t>
      </w:r>
      <w:r>
        <w:cr/>
      </w:r>
      <w:r>
        <w:rPr>
          <w:rStyle w:val="KeywordTok"/>
        </w:rPr>
        <w:t xml:space="preserve">par</w:t>
      </w:r>
      <w:r>
        <w:rPr>
          <w:rStyle w:val="NormalTok"/>
        </w:rPr>
        <w:t xml:space="preserve">(</w:t>
      </w:r>
      <w:r>
        <w:rPr>
          <w:rStyle w:val="DataTypeTok"/>
        </w:rPr>
        <w:t xml:space="preserve">mfrow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w:t>
      </w:r>
      <w:r>
        <w:cr/>
      </w:r>
      <w:r>
        <w:rPr>
          <w:rStyle w:val="KeywordTok"/>
        </w:rPr>
        <w:t xml:space="preserve">verboseScatterplot</w:t>
      </w:r>
      <w:r>
        <w:rPr>
          <w:rStyle w:val="NormalTok"/>
        </w:rPr>
        <w:t xml:space="preserve">(Eigengene, Z.k, </w:t>
      </w:r>
      <w:r>
        <w:rPr>
          <w:rStyle w:val="DataTypeTok"/>
        </w:rPr>
        <w:t xml:space="preserve">xlab =</w:t>
      </w:r>
      <w:r>
        <w:rPr>
          <w:rStyle w:val="NormalTok"/>
        </w:rPr>
        <w:t xml:space="preserve"> </w:t>
      </w:r>
      <w:r>
        <w:rPr>
          <w:rStyle w:val="KeywordTok"/>
        </w:rPr>
        <w:t xml:space="preserve">paste</w:t>
      </w:r>
      <w:r>
        <w:rPr>
          <w:rStyle w:val="NormalTok"/>
        </w:rPr>
        <w:t xml:space="preserve">(</w:t>
      </w:r>
      <w:r>
        <w:rPr>
          <w:rStyle w:val="StringTok"/>
        </w:rPr>
        <w:t xml:space="preserve">"ME"</w:t>
      </w:r>
      <w:r>
        <w:rPr>
          <w:rStyle w:val="NormalTok"/>
        </w:rPr>
        <w:t xml:space="preserve">, whichmodule, </w:t>
      </w:r>
      <w:r>
        <w:rPr>
          <w:rStyle w:val="DataTypeTok"/>
        </w:rPr>
        <w:t xml:space="preserve">sep =</w:t>
      </w:r>
      <w:r>
        <w:rPr>
          <w:rStyle w:val="NormalTok"/>
        </w:rPr>
        <w:t xml:space="preserve"> </w:t>
      </w:r>
      <w:r>
        <w:rPr>
          <w:rStyle w:val="StringTok"/>
        </w:rPr>
        <w:t xml:space="preserve">""</w:t>
      </w:r>
      <w:r>
        <w:rPr>
          <w:rStyle w:val="NormalTok"/>
        </w:rPr>
        <w:t xml:space="preserve">))</w:t>
      </w:r>
      <w:r>
        <w:cr/>
      </w:r>
      <w:r>
        <w:rPr>
          <w:rStyle w:val="KeywordTok"/>
        </w:rPr>
        <w:t xml:space="preserve">abline</w:t>
      </w:r>
      <w:r>
        <w:rPr>
          <w:rStyle w:val="NormalTok"/>
        </w:rPr>
        <w:t xml:space="preserve">(</w:t>
      </w:r>
      <w:r>
        <w:rPr>
          <w:rStyle w:val="DataTypeTok"/>
        </w:rPr>
        <w:t xml:space="preserve">h =</w:t>
      </w:r>
      <w:r>
        <w:rPr>
          <w:rStyle w:val="NormalTok"/>
        </w:rPr>
        <w:t xml:space="preserve"> </w:t>
      </w:r>
      <w:r>
        <w:rPr>
          <w:rStyle w:val="NormalTok"/>
        </w:rPr>
        <w:t xml:space="preserve">-</w:t>
      </w:r>
      <w:r>
        <w:rPr>
          <w:rStyle w:val="DecValTok"/>
        </w:rPr>
        <w:t xml:space="preserve">2</w:t>
      </w:r>
      <w:r>
        <w:rPr>
          <w:rStyle w:val="NormalTok"/>
        </w:rPr>
        <w:t xml:space="preserve">, </w:t>
      </w:r>
      <w:r>
        <w:rPr>
          <w:rStyle w:val="DataTypeTok"/>
        </w:rPr>
        <w:t xml:space="preserve">col =</w:t>
      </w:r>
      <w:r>
        <w:rPr>
          <w:rStyle w:val="NormalTok"/>
        </w:rPr>
        <w:t xml:space="preserve"> </w:t>
      </w:r>
      <w:r>
        <w:rPr>
          <w:rStyle w:val="StringTok"/>
        </w:rPr>
        <w:t xml:space="preserve">"red"</w:t>
      </w:r>
      <w:r>
        <w:rPr>
          <w:rStyle w:val="NormalTok"/>
        </w:rPr>
        <w:t xml:space="preserve">, </w:t>
      </w:r>
      <w:r>
        <w:rPr>
          <w:rStyle w:val="DataTypeTok"/>
        </w:rPr>
        <w:t xml:space="preserve">lwd =</w:t>
      </w:r>
      <w:r>
        <w:rPr>
          <w:rStyle w:val="NormalTok"/>
        </w:rPr>
        <w:t xml:space="preserve"> </w:t>
      </w:r>
      <w:r>
        <w:rPr>
          <w:rStyle w:val="DecValTok"/>
        </w:rPr>
        <w:t xml:space="preserve">2</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32.png" id="0" name="Picture"/>
                    <pic:cNvPicPr>
                      <a:picLocks noChangeArrowheads="1" noChangeAspect="1"/>
                    </pic:cNvPicPr>
                  </pic:nvPicPr>
                  <pic:blipFill>
                    <a:blip r:embed="rId51"/>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unnamed-chunk-32</w:t>
      </w:r>
    </w:p>
    <w:p>
      <w:r>
        <w:t xml:space="preserve">Caption: Scatter plot of the lightgreen module eigengene (</w:t>
      </w:r>
      <w:r>
        <w:rPr>
          <w:rStyle w:val="VerbatimChar"/>
        </w:rPr>
        <w:t xml:space="preserve">x</w:t>
      </w:r>
      <w:r>
        <w:t xml:space="preserve">-axis) versus the standardized sample network connectivity</w:t>
      </w:r>
      <w:r>
        <w:t xml:space="preserve"> </w:t>
      </w:r>
      <w:r>
        <w:rPr>
          <w:rStyle w:val="VerbatimChar"/>
        </w:rPr>
        <w:t xml:space="preserve">Z.k</w:t>
      </w:r>
      <w:r>
        <w:t xml:space="preserve"> </w:t>
      </w:r>
      <w:r>
        <w:t xml:space="preserve">(Eq.7.24), which is the measure of outlyingness described in section 12.1. Note that the module eigengene takes on an extreme negative value for one female mouse sample (corresponding to the sample where most module genes are under-expressed). The red horizontal line in the scatter plot corresponds to a</w:t>
      </w:r>
      <w:r>
        <w:t xml:space="preserve"> </w:t>
      </w:r>
      <w:r>
        <w:rPr>
          <w:rStyle w:val="VerbatimChar"/>
        </w:rPr>
        <w:t xml:space="preserve">Z.k</w:t>
      </w:r>
      <w:r>
        <w:t xml:space="preserve"> </w:t>
      </w:r>
      <w:r>
        <w:t xml:space="preserve">threshold of</w:t>
      </w:r>
      <w:r>
        <w:t xml:space="preserve"> </w:t>
      </w:r>
      <w:r>
        <w:rPr>
          <w:rStyle w:val="VerbatimChar"/>
        </w:rPr>
        <w:t xml:space="preserve">-2</w:t>
      </w:r>
      <w:r>
        <w:t xml:space="preserve">.</w:t>
      </w:r>
    </w:p>
    <w:p>
      <w:r>
        <w:t xml:space="preserve">Note that the eigenvector takes on an extreme negative value for one female mouse sample (corresponding to the sample where most module genes are under-expressed). Note that the outlying female mouse sample would have been removed if we had applied a stringent threshold of</w:t>
      </w:r>
      <w:r>
        <w:t xml:space="preserve"> </w:t>
      </w:r>
      <w:r>
        <w:rPr>
          <w:rStyle w:val="VerbatimChar"/>
        </w:rPr>
        <w:t xml:space="preserve">-2</w:t>
      </w:r>
      <w:r>
        <w:t xml:space="preserve"> </w:t>
      </w:r>
      <w:r>
        <w:t xml:space="preserve">to</w:t>
      </w:r>
      <w:r>
        <w:t xml:space="preserve"> </w:t>
      </w:r>
      <w:r>
        <w:rPr>
          <w:rStyle w:val="VerbatimChar"/>
        </w:rPr>
        <w:t xml:space="preserve">Z.k</w:t>
      </w:r>
      <w:r>
        <w:t xml:space="preserve">. This supports the golden rule of data pre-processing: when in doubt, throw it out.</w:t>
      </w:r>
    </w:p>
    <w:p>
      <w:r>
        <w:t xml:space="preserve">In section 8.7, we described several cluster quality statistics based on network concepts. In Table 8.1, we provide an verview of the cluster quality statistics (Eq.8.12). In the following we present R code for evaluating the cluster quality of the modules inside the female mouse network.</w:t>
      </w:r>
    </w:p>
    <w:p>
      <w:pPr>
        <w:pStyle w:val="SourceCode"/>
      </w:pPr>
      <w:r>
        <w:rPr>
          <w:rStyle w:val="VerbatimChar"/>
        </w:rPr>
        <w:t xml:space="preserve"># This calculates the quality of the modules in the female data</w:t>
      </w:r>
      <w:r>
        <w:cr/>
      </w:r>
      <w:r>
        <w:rPr>
          <w:rStyle w:val="VerbatimChar"/>
        </w:rPr>
        <w:t xml:space="preserve">Obs.QualityStatsFemale= mp$quality$observed[[1]][[2]]</w:t>
      </w:r>
      <w:r>
        <w:cr/>
      </w:r>
      <w:r>
        <w:rPr>
          <w:rStyle w:val="VerbatimChar"/>
        </w:rPr>
        <w:t xml:space="preserve">Z.QualityStatsFemale=mp$quality$Z[[1]][[2]]</w:t>
      </w:r>
      <w:r>
        <w:cr/>
      </w:r>
      <w:r>
        <w:rPr>
          <w:rStyle w:val="VerbatimChar"/>
        </w:rPr>
        <w:t xml:space="preserve">QualityStats=data.frame(Obs.QualityStatsFemale[,1:2],</w:t>
      </w:r>
      <w:r>
        <w:cr/>
      </w:r>
      <w:r>
        <w:rPr>
          <w:rStyle w:val="VerbatimChar"/>
        </w:rPr>
        <w:t xml:space="preserve">Zsummary.qual=Z.QualityStatsFemale$Zsummary.qual)</w:t>
      </w:r>
      <w:r>
        <w:cr/>
      </w:r>
      <w:r>
        <w:rPr>
          <w:rStyle w:val="VerbatimChar"/>
        </w:rPr>
        <w:t xml:space="preserve">QualityStats["lightgreen",]</w:t>
      </w:r>
    </w:p>
    <w:p>
      <w:r>
        <w:t xml:space="preserve">According to the quality statistics in the female network, the lightgreen module looks fine (medianRank.qual=1 ,Zsummary.qual= 34.7). This illustrates that no matter how good the quality statistics of a module in reference data set, there is no guarantee that it will be preserved in a test data set.</w:t>
      </w:r>
    </w:p>
    <w:bookmarkStart w:id="52" w:name="consensus-modules-between-female-and-male-liver-tissues"/>
    <w:p>
      <w:pPr>
        <w:pStyle w:val="Heading2"/>
      </w:pPr>
      <w:r>
        <w:t xml:space="preserve">12.6 Consensus modules between female and male liver tissues</w:t>
      </w:r>
    </w:p>
    <w:bookmarkEnd w:id="52"/>
    <w:p>
      <w:r>
        <w:t xml:space="preserve">In section 12.5, we described how to assess module preservation between female and male mice. A related but distinct data analysis task is to construct modules that are present in several networks. In section 7.11.1 we described how to construct "consensus" modules that are present in each of the underlying networks. For example, consensus modules in the female and male mouse liver networks are trivially preserved in each sex. In the following, we describe how to use the consensus dissimilarity D^{Consensus,TOM} (Eq 7.40) for finding modules that are present in multiple correlation networks. Specifically, we find consensus modules that are present in both the female and the male mouse liver networks. We start out by defining the input of the automatic module detection function blockwiseConsensusModules.</w:t>
      </w:r>
    </w:p>
    <w:p>
      <w:pPr>
        <w:pStyle w:val="SourceCode"/>
      </w:pPr>
      <w:r>
        <w:rPr>
          <w:rStyle w:val="CommentTok"/>
        </w:rPr>
        <w:t xml:space="preserve"># number of networks used in the consensus network analysis:</w:t>
      </w:r>
      <w:r>
        <w:cr/>
      </w:r>
      <w:r>
        <w:rPr>
          <w:rStyle w:val="NormalTok"/>
        </w:rPr>
        <w:t xml:space="preserve">nSets =</w:t>
      </w:r>
      <w:r>
        <w:rPr>
          <w:rStyle w:val="StringTok"/>
        </w:rPr>
        <w:t xml:space="preserve"> </w:t>
      </w:r>
      <w:r>
        <w:rPr>
          <w:rStyle w:val="DecValTok"/>
        </w:rPr>
        <w:t xml:space="preserve">2</w:t>
      </w:r>
      <w:r>
        <w:cr/>
      </w:r>
      <w:r>
        <w:rPr>
          <w:rStyle w:val="CommentTok"/>
        </w:rPr>
        <w:t xml:space="preserve"># Vector with descriptive names of the two sets.</w:t>
      </w:r>
      <w:r>
        <w:cr/>
      </w:r>
      <w:r>
        <w:rPr>
          <w:rStyle w:val="NormalTok"/>
        </w:rPr>
        <w:t xml:space="preserve">setLabels =</w:t>
      </w:r>
      <w:r>
        <w:rPr>
          <w:rStyle w:val="StringTok"/>
        </w:rPr>
        <w:t xml:space="preserve"> </w:t>
      </w:r>
      <w:r>
        <w:rPr>
          <w:rStyle w:val="KeywordTok"/>
        </w:rPr>
        <w:t xml:space="preserve">c</w:t>
      </w:r>
      <w:r>
        <w:rPr>
          <w:rStyle w:val="NormalTok"/>
        </w:rPr>
        <w:t xml:space="preserve">(</w:t>
      </w:r>
      <w:r>
        <w:rPr>
          <w:rStyle w:val="StringTok"/>
        </w:rPr>
        <w:t xml:space="preserve">"Female liver"</w:t>
      </w:r>
      <w:r>
        <w:rPr>
          <w:rStyle w:val="NormalTok"/>
        </w:rPr>
        <w:t xml:space="preserve">, </w:t>
      </w:r>
      <w:r>
        <w:rPr>
          <w:rStyle w:val="StringTok"/>
        </w:rPr>
        <w:t xml:space="preserve">"Male liver"</w:t>
      </w:r>
      <w:r>
        <w:rPr>
          <w:rStyle w:val="NormalTok"/>
        </w:rPr>
        <w:t xml:space="preserve">)</w:t>
      </w:r>
      <w:r>
        <w:cr/>
      </w:r>
      <w:r>
        <w:rPr>
          <w:rStyle w:val="NormalTok"/>
        </w:rPr>
        <w:t xml:space="preserve">shortLabels =</w:t>
      </w:r>
      <w:r>
        <w:rPr>
          <w:rStyle w:val="StringTok"/>
        </w:rPr>
        <w:t xml:space="preserve"> </w:t>
      </w:r>
      <w:r>
        <w:rPr>
          <w:rStyle w:val="KeywordTok"/>
        </w:rPr>
        <w:t xml:space="preserve">c</w:t>
      </w:r>
      <w:r>
        <w:rPr>
          <w:rStyle w:val="NormalTok"/>
        </w:rPr>
        <w:t xml:space="preserve">(</w:t>
      </w:r>
      <w:r>
        <w:rPr>
          <w:rStyle w:val="StringTok"/>
        </w:rPr>
        <w:t xml:space="preserve">"Female"</w:t>
      </w:r>
      <w:r>
        <w:rPr>
          <w:rStyle w:val="NormalTok"/>
        </w:rPr>
        <w:t xml:space="preserve">, </w:t>
      </w:r>
      <w:r>
        <w:rPr>
          <w:rStyle w:val="StringTok"/>
        </w:rPr>
        <w:t xml:space="preserve">"Male"</w:t>
      </w:r>
      <w:r>
        <w:rPr>
          <w:rStyle w:val="NormalTok"/>
        </w:rPr>
        <w:t xml:space="preserve">)</w:t>
      </w:r>
      <w:r>
        <w:cr/>
      </w:r>
      <w:r>
        <w:rPr>
          <w:rStyle w:val="CommentTok"/>
        </w:rPr>
        <w:t xml:space="preserve"># Define a list whose components contain the data</w:t>
      </w:r>
      <w:r>
        <w:cr/>
      </w:r>
      <w:r>
        <w:rPr>
          <w:rStyle w:val="NormalTok"/>
        </w:rPr>
        <w:t xml:space="preserve">multiExpr =</w:t>
      </w:r>
      <w:r>
        <w:rPr>
          <w:rStyle w:val="StringTok"/>
        </w:rPr>
        <w:t xml:space="preserve"> </w:t>
      </w:r>
      <w:r>
        <w:rPr>
          <w:rStyle w:val="KeywordTok"/>
        </w:rPr>
        <w:t xml:space="preserve">vector</w:t>
      </w:r>
      <w:r>
        <w:rPr>
          <w:rStyle w:val="NormalTok"/>
        </w:rPr>
        <w:t xml:space="preserve">(</w:t>
      </w:r>
      <w:r>
        <w:rPr>
          <w:rStyle w:val="DataTypeTok"/>
        </w:rPr>
        <w:t xml:space="preserve">mode =</w:t>
      </w:r>
      <w:r>
        <w:rPr>
          <w:rStyle w:val="NormalTok"/>
        </w:rPr>
        <w:t xml:space="preserve"> </w:t>
      </w:r>
      <w:r>
        <w:rPr>
          <w:rStyle w:val="StringTok"/>
        </w:rPr>
        <w:t xml:space="preserve">"list"</w:t>
      </w:r>
      <w:r>
        <w:rPr>
          <w:rStyle w:val="NormalTok"/>
        </w:rPr>
        <w:t xml:space="preserve">, </w:t>
      </w:r>
      <w:r>
        <w:rPr>
          <w:rStyle w:val="DataTypeTok"/>
        </w:rPr>
        <w:t xml:space="preserve">length =</w:t>
      </w:r>
      <w:r>
        <w:rPr>
          <w:rStyle w:val="NormalTok"/>
        </w:rPr>
        <w:t xml:space="preserve"> </w:t>
      </w:r>
      <w:r>
        <w:rPr>
          <w:rStyle w:val="NormalTok"/>
        </w:rPr>
        <w:t xml:space="preserve">nSets)</w:t>
      </w:r>
      <w:r>
        <w:cr/>
      </w:r>
      <w:r>
        <w:rPr>
          <w:rStyle w:val="NormalTok"/>
        </w:rPr>
        <w:t xml:space="preserve">multiExpr[[</w:t>
      </w:r>
      <w:r>
        <w:rPr>
          <w:rStyle w:val="DecValTok"/>
        </w:rPr>
        <w:t xml:space="preserve">1</w:t>
      </w:r>
      <w:r>
        <w:rPr>
          <w:rStyle w:val="NormalTok"/>
        </w:rPr>
        <w:t xml:space="preserve">]] =</w:t>
      </w:r>
      <w:r>
        <w:rPr>
          <w:rStyle w:val="StringTok"/>
        </w:rPr>
        <w:t xml:space="preserve"> </w:t>
      </w:r>
      <w:r>
        <w:rPr>
          <w:rStyle w:val="KeywordTok"/>
        </w:rPr>
        <w:t xml:space="preserve">list</w:t>
      </w:r>
      <w:r>
        <w:rPr>
          <w:rStyle w:val="NormalTok"/>
        </w:rPr>
        <w:t xml:space="preserve">(</w:t>
      </w:r>
      <w:r>
        <w:rPr>
          <w:rStyle w:val="DataTypeTok"/>
        </w:rPr>
        <w:t xml:space="preserve">data =</w:t>
      </w:r>
      <w:r>
        <w:rPr>
          <w:rStyle w:val="NormalTok"/>
        </w:rPr>
        <w:t xml:space="preserve"> </w:t>
      </w:r>
      <w:r>
        <w:rPr>
          <w:rStyle w:val="NormalTok"/>
        </w:rPr>
        <w:t xml:space="preserve">datExprFemale)</w:t>
      </w:r>
      <w:r>
        <w:cr/>
      </w:r>
      <w:r>
        <w:rPr>
          <w:rStyle w:val="KeywordTok"/>
        </w:rPr>
        <w:t xml:space="preserve">names</w:t>
      </w:r>
      <w:r>
        <w:rPr>
          <w:rStyle w:val="NormalTok"/>
        </w:rPr>
        <w:t xml:space="preserve">(multiExpr[[</w:t>
      </w:r>
      <w:r>
        <w:rPr>
          <w:rStyle w:val="DecValTok"/>
        </w:rPr>
        <w:t xml:space="preserve">1</w:t>
      </w:r>
      <w:r>
        <w:rPr>
          <w:rStyle w:val="NormalTok"/>
        </w:rPr>
        <w:t xml:space="preserve">]]$data) =</w:t>
      </w:r>
      <w:r>
        <w:rPr>
          <w:rStyle w:val="StringTok"/>
        </w:rPr>
        <w:t xml:space="preserve"> </w:t>
      </w:r>
      <w:r>
        <w:rPr>
          <w:rStyle w:val="KeywordTok"/>
        </w:rPr>
        <w:t xml:space="preserve">names</w:t>
      </w:r>
      <w:r>
        <w:rPr>
          <w:rStyle w:val="NormalTok"/>
        </w:rPr>
        <w:t xml:space="preserve">(datExprFemale)</w:t>
      </w:r>
      <w:r>
        <w:cr/>
      </w:r>
      <w:r>
        <w:rPr>
          <w:rStyle w:val="KeywordTok"/>
        </w:rPr>
        <w:t xml:space="preserve">rownames</w:t>
      </w:r>
      <w:r>
        <w:rPr>
          <w:rStyle w:val="NormalTok"/>
        </w:rPr>
        <w:t xml:space="preserve">(multiExpr[[</w:t>
      </w:r>
      <w:r>
        <w:rPr>
          <w:rStyle w:val="DecValTok"/>
        </w:rPr>
        <w:t xml:space="preserve">1</w:t>
      </w:r>
      <w:r>
        <w:rPr>
          <w:rStyle w:val="NormalTok"/>
        </w:rPr>
        <w:t xml:space="preserve">]]$data) =</w:t>
      </w:r>
      <w:r>
        <w:rPr>
          <w:rStyle w:val="StringTok"/>
        </w:rPr>
        <w:t xml:space="preserve"> </w:t>
      </w:r>
      <w:r>
        <w:rPr>
          <w:rStyle w:val="KeywordTok"/>
        </w:rPr>
        <w:t xml:space="preserve">dimnames</w:t>
      </w:r>
      <w:r>
        <w:rPr>
          <w:rStyle w:val="NormalTok"/>
        </w:rPr>
        <w:t xml:space="preserve">(datExprFemale)[[</w:t>
      </w:r>
      <w:r>
        <w:rPr>
          <w:rStyle w:val="DecValTok"/>
        </w:rPr>
        <w:t xml:space="preserve">1</w:t>
      </w:r>
      <w:r>
        <w:rPr>
          <w:rStyle w:val="NormalTok"/>
        </w:rPr>
        <w:t xml:space="preserve">]]</w:t>
      </w:r>
      <w:r>
        <w:cr/>
      </w:r>
      <w:r>
        <w:rPr>
          <w:rStyle w:val="NormalTok"/>
        </w:rPr>
        <w:t xml:space="preserve">multiExpr[[</w:t>
      </w:r>
      <w:r>
        <w:rPr>
          <w:rStyle w:val="DecValTok"/>
        </w:rPr>
        <w:t xml:space="preserve">2</w:t>
      </w:r>
      <w:r>
        <w:rPr>
          <w:rStyle w:val="NormalTok"/>
        </w:rPr>
        <w:t xml:space="preserve">]] =</w:t>
      </w:r>
      <w:r>
        <w:rPr>
          <w:rStyle w:val="StringTok"/>
        </w:rPr>
        <w:t xml:space="preserve"> </w:t>
      </w:r>
      <w:r>
        <w:rPr>
          <w:rStyle w:val="KeywordTok"/>
        </w:rPr>
        <w:t xml:space="preserve">list</w:t>
      </w:r>
      <w:r>
        <w:rPr>
          <w:rStyle w:val="NormalTok"/>
        </w:rPr>
        <w:t xml:space="preserve">(</w:t>
      </w:r>
      <w:r>
        <w:rPr>
          <w:rStyle w:val="DataTypeTok"/>
        </w:rPr>
        <w:t xml:space="preserve">data =</w:t>
      </w:r>
      <w:r>
        <w:rPr>
          <w:rStyle w:val="NormalTok"/>
        </w:rPr>
        <w:t xml:space="preserve"> </w:t>
      </w:r>
      <w:r>
        <w:rPr>
          <w:rStyle w:val="NormalTok"/>
        </w:rPr>
        <w:t xml:space="preserve">datExprMale)</w:t>
      </w:r>
      <w:r>
        <w:cr/>
      </w:r>
      <w:r>
        <w:rPr>
          <w:rStyle w:val="KeywordTok"/>
        </w:rPr>
        <w:t xml:space="preserve">names</w:t>
      </w:r>
      <w:r>
        <w:rPr>
          <w:rStyle w:val="NormalTok"/>
        </w:rPr>
        <w:t xml:space="preserve">(multiExpr[[</w:t>
      </w:r>
      <w:r>
        <w:rPr>
          <w:rStyle w:val="DecValTok"/>
        </w:rPr>
        <w:t xml:space="preserve">2</w:t>
      </w:r>
      <w:r>
        <w:rPr>
          <w:rStyle w:val="NormalTok"/>
        </w:rPr>
        <w:t xml:space="preserve">]]$data) =</w:t>
      </w:r>
      <w:r>
        <w:rPr>
          <w:rStyle w:val="StringTok"/>
        </w:rPr>
        <w:t xml:space="preserve"> </w:t>
      </w:r>
      <w:r>
        <w:rPr>
          <w:rStyle w:val="KeywordTok"/>
        </w:rPr>
        <w:t xml:space="preserve">names</w:t>
      </w:r>
      <w:r>
        <w:rPr>
          <w:rStyle w:val="NormalTok"/>
        </w:rPr>
        <w:t xml:space="preserve">(datExprMale)</w:t>
      </w:r>
      <w:r>
        <w:cr/>
      </w:r>
      <w:r>
        <w:rPr>
          <w:rStyle w:val="KeywordTok"/>
        </w:rPr>
        <w:t xml:space="preserve">rownames</w:t>
      </w:r>
      <w:r>
        <w:rPr>
          <w:rStyle w:val="NormalTok"/>
        </w:rPr>
        <w:t xml:space="preserve">(multiExpr[[</w:t>
      </w:r>
      <w:r>
        <w:rPr>
          <w:rStyle w:val="DecValTok"/>
        </w:rPr>
        <w:t xml:space="preserve">2</w:t>
      </w:r>
      <w:r>
        <w:rPr>
          <w:rStyle w:val="NormalTok"/>
        </w:rPr>
        <w:t xml:space="preserve">]]$data) =</w:t>
      </w:r>
      <w:r>
        <w:rPr>
          <w:rStyle w:val="StringTok"/>
        </w:rPr>
        <w:t xml:space="preserve"> </w:t>
      </w:r>
      <w:r>
        <w:rPr>
          <w:rStyle w:val="KeywordTok"/>
        </w:rPr>
        <w:t xml:space="preserve">dimnames</w:t>
      </w:r>
      <w:r>
        <w:rPr>
          <w:rStyle w:val="NormalTok"/>
        </w:rPr>
        <w:t xml:space="preserve">(datExprMale)[[</w:t>
      </w:r>
      <w:r>
        <w:rPr>
          <w:rStyle w:val="DecValTok"/>
        </w:rPr>
        <w:t xml:space="preserve">1</w:t>
      </w:r>
      <w:r>
        <w:rPr>
          <w:rStyle w:val="NormalTok"/>
        </w:rPr>
        <w:t xml:space="preserve">]]</w:t>
      </w:r>
      <w:r>
        <w:cr/>
      </w:r>
      <w:r>
        <w:rPr>
          <w:rStyle w:val="CommentTok"/>
        </w:rPr>
        <w:t xml:space="preserve"># Check that the data has the correct format:</w:t>
      </w:r>
      <w:r>
        <w:cr/>
      </w:r>
      <w:r>
        <w:rPr>
          <w:rStyle w:val="NormalTok"/>
        </w:rPr>
        <w:t xml:space="preserve">exprSize =</w:t>
      </w:r>
      <w:r>
        <w:rPr>
          <w:rStyle w:val="StringTok"/>
        </w:rPr>
        <w:t xml:space="preserve"> </w:t>
      </w:r>
      <w:r>
        <w:rPr>
          <w:rStyle w:val="KeywordTok"/>
        </w:rPr>
        <w:t xml:space="preserve">checkSets</w:t>
      </w:r>
      <w:r>
        <w:rPr>
          <w:rStyle w:val="NormalTok"/>
        </w:rPr>
        <w:t xml:space="preserve">(multiExpr)</w:t>
      </w:r>
      <w:r>
        <w:cr/>
      </w:r>
      <w:r>
        <w:cr/>
      </w:r>
      <w:r>
        <w:rPr>
          <w:rStyle w:val="CommentTok"/>
        </w:rPr>
        <w:t xml:space="preserve"># The variable exprSize contains useful information about the sizes of all</w:t>
      </w:r>
      <w:r>
        <w:cr/>
      </w:r>
      <w:r>
        <w:rPr>
          <w:rStyle w:val="CommentTok"/>
        </w:rPr>
        <w:t xml:space="preserve"># of the data sets now we run automatic module detection procedure</w:t>
      </w:r>
      <w:r>
        <w:cr/>
      </w:r>
      <w:r>
        <w:rPr>
          <w:rStyle w:val="NormalTok"/>
        </w:rPr>
        <w:t xml:space="preserve">netConsensus =</w:t>
      </w:r>
      <w:r>
        <w:rPr>
          <w:rStyle w:val="StringTok"/>
        </w:rPr>
        <w:t xml:space="preserve"> </w:t>
      </w:r>
      <w:r>
        <w:rPr>
          <w:rStyle w:val="KeywordTok"/>
        </w:rPr>
        <w:t xml:space="preserve">blockwiseConsensusModules</w:t>
      </w:r>
      <w:r>
        <w:rPr>
          <w:rStyle w:val="NormalTok"/>
        </w:rPr>
        <w:t xml:space="preserve">(multiExpr, </w:t>
      </w:r>
      <w:r>
        <w:rPr>
          <w:rStyle w:val="DataTypeTok"/>
        </w:rPr>
        <w:t xml:space="preserve">maxBlockSize =</w:t>
      </w:r>
      <w:r>
        <w:rPr>
          <w:rStyle w:val="NormalTok"/>
        </w:rPr>
        <w:t xml:space="preserve"> </w:t>
      </w:r>
      <w:r>
        <w:rPr>
          <w:rStyle w:val="DecValTok"/>
        </w:rPr>
        <w:t xml:space="preserve">5000</w:t>
      </w:r>
      <w:r>
        <w:rPr>
          <w:rStyle w:val="NormalTok"/>
        </w:rPr>
        <w:t xml:space="preserve">, </w:t>
      </w:r>
      <w:r>
        <w:rPr>
          <w:rStyle w:val="DataTypeTok"/>
        </w:rPr>
        <w:t xml:space="preserve">power =</w:t>
      </w:r>
      <w:r>
        <w:rPr>
          <w:rStyle w:val="NormalTok"/>
        </w:rPr>
        <w:t xml:space="preserve"> </w:t>
      </w:r>
      <w:r>
        <w:rPr>
          <w:rStyle w:val="DecValTok"/>
        </w:rPr>
        <w:t xml:space="preserve">7</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minModuleSize =</w:t>
      </w:r>
      <w:r>
        <w:rPr>
          <w:rStyle w:val="NormalTok"/>
        </w:rPr>
        <w:t xml:space="preserve"> </w:t>
      </w:r>
      <w:r>
        <w:rPr>
          <w:rStyle w:val="DecValTok"/>
        </w:rPr>
        <w:t xml:space="preserve">30</w:t>
      </w:r>
      <w:r>
        <w:rPr>
          <w:rStyle w:val="NormalTok"/>
        </w:rPr>
        <w:t xml:space="preserve">, </w:t>
      </w:r>
      <w:r>
        <w:rPr>
          <w:rStyle w:val="DataTypeTok"/>
        </w:rPr>
        <w:t xml:space="preserve">deepSplit =</w:t>
      </w:r>
      <w:r>
        <w:rPr>
          <w:rStyle w:val="NormalTok"/>
        </w:rPr>
        <w:t xml:space="preserve"> </w:t>
      </w:r>
      <w:r>
        <w:rPr>
          <w:rStyle w:val="DecValTok"/>
        </w:rPr>
        <w:t xml:space="preserve">2</w:t>
      </w:r>
      <w:r>
        <w:rPr>
          <w:rStyle w:val="NormalTok"/>
        </w:rPr>
        <w:t xml:space="preserve">, </w:t>
      </w:r>
      <w:r>
        <w:rPr>
          <w:rStyle w:val="DataTypeTok"/>
        </w:rPr>
        <w:t xml:space="preserve">pamRespectsDendro =</w:t>
      </w:r>
      <w:r>
        <w:rPr>
          <w:rStyle w:val="NormalTok"/>
        </w:rPr>
        <w:t xml:space="preserve"> </w:t>
      </w:r>
      <w:r>
        <w:rPr>
          <w:rStyle w:val="OtherTok"/>
        </w:rPr>
        <w:t xml:space="preserve">FALSE</w:t>
      </w:r>
      <w:r>
        <w:rPr>
          <w:rStyle w:val="NormalTok"/>
        </w:rPr>
        <w:t xml:space="preserve">, </w:t>
      </w:r>
      <w:r>
        <w:rPr>
          <w:rStyle w:val="DataTypeTok"/>
        </w:rPr>
        <w:t xml:space="preserve">mergeCutHeight =</w:t>
      </w:r>
      <w:r>
        <w:rPr>
          <w:rStyle w:val="NormalTok"/>
        </w:rPr>
        <w:t xml:space="preserve"> </w:t>
      </w:r>
      <w:r>
        <w:rPr>
          <w:rStyle w:val="FloatTok"/>
        </w:rPr>
        <w:t xml:space="preserve">0.25</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numericLabels =</w:t>
      </w:r>
      <w:r>
        <w:rPr>
          <w:rStyle w:val="NormalTok"/>
        </w:rPr>
        <w:t xml:space="preserve"> </w:t>
      </w:r>
      <w:r>
        <w:rPr>
          <w:rStyle w:val="OtherTok"/>
        </w:rPr>
        <w:t xml:space="preserve">TRUE</w:t>
      </w:r>
      <w:r>
        <w:rPr>
          <w:rStyle w:val="NormalTok"/>
        </w:rPr>
        <w:t xml:space="preserve">, </w:t>
      </w:r>
      <w:r>
        <w:rPr>
          <w:rStyle w:val="DataTypeTok"/>
        </w:rPr>
        <w:t xml:space="preserve">minKMEtoStay =</w:t>
      </w:r>
      <w:r>
        <w:rPr>
          <w:rStyle w:val="NormalTok"/>
        </w:rPr>
        <w:t xml:space="preserve"> </w:t>
      </w:r>
      <w:r>
        <w:rPr>
          <w:rStyle w:val="DecValTok"/>
        </w:rPr>
        <w:t xml:space="preserve">0</w:t>
      </w:r>
      <w:r>
        <w:rPr>
          <w:rStyle w:val="NormalTok"/>
        </w:rPr>
        <w:t xml:space="preserve">, </w:t>
      </w:r>
      <w:r>
        <w:rPr>
          <w:rStyle w:val="DataTypeTok"/>
        </w:rPr>
        <w:t xml:space="preserve">saveTOMs =</w:t>
      </w:r>
      <w:r>
        <w:rPr>
          <w:rStyle w:val="NormalTok"/>
        </w:rPr>
        <w:t xml:space="preserve"> </w:t>
      </w:r>
      <w:r>
        <w:rPr>
          <w:rStyle w:val="OtherTok"/>
        </w:rPr>
        <w:t xml:space="preserve">TRUE</w:t>
      </w:r>
      <w:r>
        <w:rPr>
          <w:rStyle w:val="NormalTok"/>
        </w:rPr>
        <w:t xml:space="preserve">)</w:t>
      </w:r>
    </w:p>
    <w:p>
      <w:pPr>
        <w:pStyle w:val="SourceCode"/>
      </w:pPr>
      <w:r>
        <w:rPr>
          <w:rStyle w:val="VerbatimChar"/>
        </w:rPr>
        <w:t xml:space="preserve">##  Calculating consensus modules and module eigengenes block-wise from all genes</w:t>
      </w:r>
      <w:r>
        <w:cr/>
      </w:r>
      <w:r>
        <w:rPr>
          <w:rStyle w:val="VerbatimChar"/>
        </w:rPr>
        <w:t xml:space="preserve">##  Calculating consensus topological overlaps block-wise from all genes</w:t>
      </w:r>
      <w:r>
        <w:cr/>
      </w:r>
      <w:r>
        <w:rPr>
          <w:rStyle w:val="VerbatimChar"/>
        </w:rPr>
        <w:t xml:space="preserve">##    Flagging genes and samples with too many missing values...</w:t>
      </w:r>
      <w:r>
        <w:cr/>
      </w:r>
      <w:r>
        <w:rPr>
          <w:rStyle w:val="VerbatimChar"/>
        </w:rPr>
        <w:t xml:space="preserve">##     ..step 1</w:t>
      </w:r>
      <w:r>
        <w:cr/>
      </w:r>
      <w:r>
        <w:rPr>
          <w:rStyle w:val="VerbatimChar"/>
        </w:rPr>
        <w:t xml:space="preserve">##     Rough guide to maximum array size: about 46000 x 46000 array of doubles..</w:t>
      </w:r>
      <w:r>
        <w:cr/>
      </w:r>
      <w:r>
        <w:rPr>
          <w:rStyle w:val="VerbatimChar"/>
        </w:rPr>
        <w:t xml:space="preserve">##     TOM calculation: adjacency..</w:t>
      </w:r>
      <w:r>
        <w:cr/>
      </w:r>
      <w:r>
        <w:rPr>
          <w:rStyle w:val="VerbatimChar"/>
        </w:rPr>
        <w:t xml:space="preserve">##     ..will use 4 parallel threads.</w:t>
      </w:r>
      <w:r>
        <w:cr/>
      </w:r>
      <w:r>
        <w:rPr>
          <w:rStyle w:val="VerbatimChar"/>
        </w:rPr>
        <w:t xml:space="preserve">##      Fraction of slow calculations: 0.396405</w:t>
      </w:r>
      <w:r>
        <w:cr/>
      </w:r>
      <w:r>
        <w:rPr>
          <w:rStyle w:val="VerbatimChar"/>
        </w:rPr>
        <w:t xml:space="preserve">##     ..connectivity..</w:t>
      </w:r>
      <w:r>
        <w:cr/>
      </w:r>
      <w:r>
        <w:rPr>
          <w:rStyle w:val="VerbatimChar"/>
        </w:rPr>
        <w:t xml:space="preserve">##     ..matrix multiply..</w:t>
      </w:r>
      <w:r>
        <w:cr/>
      </w:r>
      <w:r>
        <w:rPr>
          <w:rStyle w:val="VerbatimChar"/>
        </w:rPr>
        <w:t xml:space="preserve">##     ..normalize..</w:t>
      </w:r>
      <w:r>
        <w:cr/>
      </w:r>
      <w:r>
        <w:rPr>
          <w:rStyle w:val="VerbatimChar"/>
        </w:rPr>
        <w:t xml:space="preserve">##     ..done.</w:t>
      </w:r>
      <w:r>
        <w:cr/>
      </w:r>
      <w:r>
        <w:rPr>
          <w:rStyle w:val="VerbatimChar"/>
        </w:rPr>
        <w:t xml:space="preserve">##     Rough guide to maximum array size: about 46000 x 46000 array of doubles..</w:t>
      </w:r>
      <w:r>
        <w:cr/>
      </w:r>
      <w:r>
        <w:rPr>
          <w:rStyle w:val="VerbatimChar"/>
        </w:rPr>
        <w:t xml:space="preserve">##     TOM calculation: adjacency..</w:t>
      </w:r>
      <w:r>
        <w:cr/>
      </w:r>
      <w:r>
        <w:rPr>
          <w:rStyle w:val="VerbatimChar"/>
        </w:rPr>
        <w:t xml:space="preserve">##     ..will use 4 parallel threads.</w:t>
      </w:r>
      <w:r>
        <w:cr/>
      </w:r>
      <w:r>
        <w:rPr>
          <w:rStyle w:val="VerbatimChar"/>
        </w:rPr>
        <w:t xml:space="preserve">##      Fraction of slow calculations: 0.438385</w:t>
      </w:r>
      <w:r>
        <w:cr/>
      </w:r>
      <w:r>
        <w:rPr>
          <w:rStyle w:val="VerbatimChar"/>
        </w:rPr>
        <w:t xml:space="preserve">##     ..connectivity..</w:t>
      </w:r>
      <w:r>
        <w:cr/>
      </w:r>
      <w:r>
        <w:rPr>
          <w:rStyle w:val="VerbatimChar"/>
        </w:rPr>
        <w:t xml:space="preserve">##     ..matrix multiply..</w:t>
      </w:r>
      <w:r>
        <w:cr/>
      </w:r>
      <w:r>
        <w:rPr>
          <w:rStyle w:val="VerbatimChar"/>
        </w:rPr>
        <w:t xml:space="preserve">##     ..normalize..</w:t>
      </w:r>
      <w:r>
        <w:cr/>
      </w:r>
      <w:r>
        <w:rPr>
          <w:rStyle w:val="VerbatimChar"/>
        </w:rPr>
        <w:t xml:space="preserve">##     ..done.</w:t>
      </w:r>
      <w:r>
        <w:cr/>
      </w:r>
      <w:r>
        <w:rPr>
          <w:rStyle w:val="VerbatimChar"/>
        </w:rPr>
        <w:t xml:space="preserve">##  ..Working on block 1 .</w:t>
      </w:r>
      <w:r>
        <w:cr/>
      </w:r>
      <w:r>
        <w:rPr>
          <w:rStyle w:val="VerbatimChar"/>
        </w:rPr>
        <w:t xml:space="preserve">##  ..merging consensus modules that are too close..</w:t>
      </w:r>
    </w:p>
    <w:p>
      <w:pPr>
        <w:pStyle w:val="SourceCode"/>
      </w:pPr>
      <w:r>
        <w:rPr>
          <w:rStyle w:val="CommentTok"/>
        </w:rPr>
        <w:t xml:space="preserve"># list of consensus module eigengenes</w:t>
      </w:r>
      <w:r>
        <w:cr/>
      </w:r>
      <w:r>
        <w:rPr>
          <w:rStyle w:val="NormalTok"/>
        </w:rPr>
        <w:t xml:space="preserve">consMEs =</w:t>
      </w:r>
      <w:r>
        <w:rPr>
          <w:rStyle w:val="StringTok"/>
        </w:rPr>
        <w:t xml:space="preserve"> </w:t>
      </w:r>
      <w:r>
        <w:rPr>
          <w:rStyle w:val="NormalTok"/>
        </w:rPr>
        <w:t xml:space="preserve">netConsensus$multiMEs</w:t>
      </w:r>
      <w:r>
        <w:cr/>
      </w:r>
      <w:r>
        <w:rPr>
          <w:rStyle w:val="CommentTok"/>
        </w:rPr>
        <w:t xml:space="preserve"># module labels</w:t>
      </w:r>
      <w:r>
        <w:cr/>
      </w:r>
      <w:r>
        <w:rPr>
          <w:rStyle w:val="NormalTok"/>
        </w:rPr>
        <w:t xml:space="preserve">modLabCons0 =</w:t>
      </w:r>
      <w:r>
        <w:rPr>
          <w:rStyle w:val="StringTok"/>
        </w:rPr>
        <w:t xml:space="preserve"> </w:t>
      </w:r>
      <w:r>
        <w:rPr>
          <w:rStyle w:val="NormalTok"/>
        </w:rPr>
        <w:t xml:space="preserve">netConsensus$colors</w:t>
      </w:r>
      <w:r>
        <w:cr/>
      </w:r>
      <w:r>
        <w:rPr>
          <w:rStyle w:val="CommentTok"/>
        </w:rPr>
        <w:t xml:space="preserve"># Relabel the consensus modules so that their labels match those from the</w:t>
      </w:r>
      <w:r>
        <w:cr/>
      </w:r>
      <w:r>
        <w:rPr>
          <w:rStyle w:val="CommentTok"/>
        </w:rPr>
        <w:t xml:space="preserve"># automatic analysis in female mice only</w:t>
      </w:r>
      <w:r>
        <w:cr/>
      </w:r>
      <w:r>
        <w:rPr>
          <w:rStyle w:val="NormalTok"/>
        </w:rPr>
        <w:t xml:space="preserve">modLabCons =</w:t>
      </w:r>
      <w:r>
        <w:rPr>
          <w:rStyle w:val="StringTok"/>
        </w:rPr>
        <w:t xml:space="preserve"> </w:t>
      </w:r>
      <w:r>
        <w:rPr>
          <w:rStyle w:val="KeywordTok"/>
        </w:rPr>
        <w:t xml:space="preserve">matchLabels</w:t>
      </w:r>
      <w:r>
        <w:rPr>
          <w:rStyle w:val="NormalTok"/>
        </w:rPr>
        <w:t xml:space="preserve">(modLabCons0, moduleLabelsAutomatic)</w:t>
      </w:r>
      <w:r>
        <w:cr/>
      </w:r>
      <w:r>
        <w:rPr>
          <w:rStyle w:val="CommentTok"/>
        </w:rPr>
        <w:t xml:space="preserve"># check the agreement between consensus- and females-only modules</w:t>
      </w:r>
      <w:r>
        <w:cr/>
      </w:r>
      <w:r>
        <w:rPr>
          <w:rStyle w:val="KeywordTok"/>
        </w:rPr>
        <w:t xml:space="preserve">mean</w:t>
      </w:r>
      <w:r>
        <w:rPr>
          <w:rStyle w:val="NormalTok"/>
        </w:rPr>
        <w:t xml:space="preserve">(modLabCons ==</w:t>
      </w:r>
      <w:r>
        <w:rPr>
          <w:rStyle w:val="StringTok"/>
        </w:rPr>
        <w:t xml:space="preserve"> </w:t>
      </w:r>
      <w:r>
        <w:rPr>
          <w:rStyle w:val="NormalTok"/>
        </w:rPr>
        <w:t xml:space="preserve">moduleLabelsAutomatic)</w:t>
      </w:r>
    </w:p>
    <w:p>
      <w:pPr>
        <w:pStyle w:val="SourceCode"/>
      </w:pPr>
      <w:r>
        <w:rPr>
          <w:rStyle w:val="VerbatimChar"/>
        </w:rPr>
        <w:t xml:space="preserve">## [1] 0.6236</w:t>
      </w:r>
    </w:p>
    <w:p>
      <w:pPr>
        <w:pStyle w:val="SourceCode"/>
      </w:pPr>
      <w:r>
        <w:rPr>
          <w:rStyle w:val="CommentTok"/>
        </w:rPr>
        <w:t xml:space="preserve"># Convert the numeric labels to color labels</w:t>
      </w:r>
      <w:r>
        <w:cr/>
      </w:r>
      <w:r>
        <w:rPr>
          <w:rStyle w:val="NormalTok"/>
        </w:rPr>
        <w:t xml:space="preserve">moduleColorsConsensus =</w:t>
      </w:r>
      <w:r>
        <w:rPr>
          <w:rStyle w:val="StringTok"/>
        </w:rPr>
        <w:t xml:space="preserve"> </w:t>
      </w:r>
      <w:r>
        <w:rPr>
          <w:rStyle w:val="KeywordTok"/>
        </w:rPr>
        <w:t xml:space="preserve">labels2colors</w:t>
      </w:r>
      <w:r>
        <w:rPr>
          <w:rStyle w:val="NormalTok"/>
        </w:rPr>
        <w:t xml:space="preserve">(modLabCons)</w:t>
      </w:r>
    </w:p>
    <w:p>
      <w:r>
        <w:t xml:space="preserve">Similar to the function blockwiseModules, blockwiseConsensusModules has many parameters, and in this example most of them are left at their default value. When dealing with many genes, it can be advantageous to carry out a blockwise consensus module detection analysis analogous to the case of a single network (see section 12.2.3).</w:t>
      </w:r>
    </w:p>
    <w:p>
      <w:r>
        <w:t xml:space="preserve">The function</w:t>
      </w:r>
      <w:r>
        <w:t xml:space="preserve"> </w:t>
      </w:r>
      <w:r>
        <w:rPr>
          <w:rStyle w:val="VerbatimChar"/>
        </w:rPr>
        <w:t xml:space="preserve">blockwiseConsensusModules</w:t>
      </w:r>
      <w:r>
        <w:t xml:space="preserve"> </w:t>
      </w:r>
      <w:r>
        <w:t xml:space="preserve">automatically partitions the genes into blocks of maximum size specified by the argument</w:t>
      </w:r>
      <w:r>
        <w:t xml:space="preserve"> </w:t>
      </w:r>
      <w:r>
        <w:rPr>
          <w:rStyle w:val="VerbatimChar"/>
        </w:rPr>
        <w:t xml:space="preserve">maxBlockSize</w:t>
      </w:r>
      <w:r>
        <w:t xml:space="preserve">. Since in our case, the number of genes is smaller than</w:t>
      </w:r>
      <w:r>
        <w:t xml:space="preserve"> </w:t>
      </w:r>
      <w:r>
        <w:rPr>
          <w:rStyle w:val="VerbatimChar"/>
        </w:rPr>
        <w:t xml:space="preserve">maxBlockSize</w:t>
      </w:r>
      <w:r>
        <w:t xml:space="preserve"> </w:t>
      </w:r>
      <w:r>
        <w:t xml:space="preserve">the analysis amounts to a single block analysis. The consensus dendrogram (of the first block) is given by</w:t>
      </w:r>
    </w:p>
    <w:p>
      <w:pPr>
        <w:pStyle w:val="SourceCode"/>
      </w:pPr>
      <w:r>
        <w:rPr>
          <w:rStyle w:val="NormalTok"/>
        </w:rPr>
        <w:t xml:space="preserve">blocknumber =</w:t>
      </w:r>
      <w:r>
        <w:rPr>
          <w:rStyle w:val="StringTok"/>
        </w:rPr>
        <w:t xml:space="preserve"> </w:t>
      </w:r>
      <w:r>
        <w:rPr>
          <w:rStyle w:val="DecValTok"/>
        </w:rPr>
        <w:t xml:space="preserve">1</w:t>
      </w:r>
      <w:r>
        <w:cr/>
      </w:r>
      <w:r>
        <w:rPr>
          <w:rStyle w:val="NormalTok"/>
        </w:rPr>
        <w:t xml:space="preserve">consTree =</w:t>
      </w:r>
      <w:r>
        <w:rPr>
          <w:rStyle w:val="StringTok"/>
        </w:rPr>
        <w:t xml:space="preserve"> </w:t>
      </w:r>
      <w:r>
        <w:rPr>
          <w:rStyle w:val="NormalTok"/>
        </w:rPr>
        <w:t xml:space="preserve">netConsensus$dendrograms[[blocknumber]]</w:t>
      </w:r>
      <w:r>
        <w:cr/>
      </w:r>
      <w:r>
        <w:rPr>
          <w:rStyle w:val="CommentTok"/>
        </w:rPr>
        <w:t xml:space="preserve"># plot the consensus dendrogram and module colors</w:t>
      </w:r>
      <w:r>
        <w:cr/>
      </w:r>
      <w:r>
        <w:rPr>
          <w:rStyle w:val="NormalTok"/>
        </w:rPr>
        <w:t xml:space="preserve">datColors =</w:t>
      </w:r>
      <w:r>
        <w:rPr>
          <w:rStyle w:val="StringTok"/>
        </w:rPr>
        <w:t xml:space="preserve"> </w:t>
      </w:r>
      <w:r>
        <w:rPr>
          <w:rStyle w:val="KeywordTok"/>
        </w:rPr>
        <w:t xml:space="preserve">data.frame</w:t>
      </w:r>
      <w:r>
        <w:rPr>
          <w:rStyle w:val="NormalTok"/>
        </w:rPr>
        <w:t xml:space="preserve">(moduleColorsConsensus, moduleColorsFemale)[netConsensus$blockGenes[[blocknumber]],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w:t>
      </w:r>
      <w:r>
        <w:cr/>
      </w:r>
      <w:r>
        <w:rPr>
          <w:rStyle w:val="KeywordTok"/>
        </w:rPr>
        <w:t xml:space="preserve">plotDendroAndColors</w:t>
      </w:r>
      <w:r>
        <w:rPr>
          <w:rStyle w:val="NormalTok"/>
        </w:rPr>
        <w:t xml:space="preserve">(consTree, datColors, </w:t>
      </w:r>
      <w:r>
        <w:rPr>
          <w:rStyle w:val="KeywordTok"/>
        </w:rPr>
        <w:t xml:space="preserve">c</w:t>
      </w:r>
      <w:r>
        <w:rPr>
          <w:rStyle w:val="NormalTok"/>
        </w:rPr>
        <w:t xml:space="preserve">(</w:t>
      </w:r>
      <w:r>
        <w:rPr>
          <w:rStyle w:val="StringTok"/>
        </w:rPr>
        <w:t xml:space="preserve">"Cons module"</w:t>
      </w:r>
      <w:r>
        <w:rPr>
          <w:rStyle w:val="NormalTok"/>
        </w:rPr>
        <w:t xml:space="preserve">, </w:t>
      </w:r>
      <w:r>
        <w:rPr>
          <w:rStyle w:val="StringTok"/>
        </w:rPr>
        <w:t xml:space="preserve">"female module"</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dendroLabels =</w:t>
      </w:r>
      <w:r>
        <w:rPr>
          <w:rStyle w:val="NormalTok"/>
        </w:rPr>
        <w:t xml:space="preserve"> </w:t>
      </w:r>
      <w:r>
        <w:rPr>
          <w:rStyle w:val="OtherTok"/>
        </w:rPr>
        <w:t xml:space="preserve">FALSE</w:t>
      </w:r>
      <w:r>
        <w:rPr>
          <w:rStyle w:val="NormalTok"/>
        </w:rPr>
        <w:t xml:space="preserve">, </w:t>
      </w:r>
      <w:r>
        <w:rPr>
          <w:rStyle w:val="DataTypeTok"/>
        </w:rPr>
        <w:t xml:space="preserve">hang =</w:t>
      </w:r>
      <w:r>
        <w:rPr>
          <w:rStyle w:val="NormalTok"/>
        </w:rPr>
        <w:t xml:space="preserve"> </w:t>
      </w:r>
      <w:r>
        <w:rPr>
          <w:rStyle w:val="FloatTok"/>
        </w:rPr>
        <w:t xml:space="preserve">0.03</w:t>
      </w:r>
      <w:r>
        <w:rPr>
          <w:rStyle w:val="NormalTok"/>
        </w:rPr>
        <w:t xml:space="preserve">, </w:t>
      </w:r>
      <w:r>
        <w:rPr>
          <w:rStyle w:val="DataTypeTok"/>
        </w:rPr>
        <w:t xml:space="preserve">addGuide =</w:t>
      </w:r>
      <w:r>
        <w:rPr>
          <w:rStyle w:val="NormalTok"/>
        </w:rPr>
        <w:t xml:space="preserve"> </w:t>
      </w:r>
      <w:r>
        <w:rPr>
          <w:rStyle w:val="OtherTok"/>
        </w:rPr>
        <w:t xml:space="preserve">TRUE</w:t>
      </w:r>
      <w:r>
        <w:rPr>
          <w:rStyle w:val="NormalTok"/>
        </w:rPr>
        <w:t xml:space="preserve">, </w:t>
      </w:r>
      <w:r>
        <w:rPr>
          <w:rStyle w:val="DataTypeTok"/>
        </w:rPr>
        <w:t xml:space="preserve">guideHang =</w:t>
      </w:r>
      <w:r>
        <w:rPr>
          <w:rStyle w:val="NormalTok"/>
        </w:rPr>
        <w:t xml:space="preserve"> </w:t>
      </w:r>
      <w:r>
        <w:rPr>
          <w:rStyle w:val="FloatTok"/>
        </w:rPr>
        <w:t xml:space="preserve">0.05</w:t>
      </w:r>
      <w:r>
        <w:rPr>
          <w:rStyle w:val="NormalTok"/>
        </w:rPr>
        <w:t xml:space="preserve">, </w:t>
      </w:r>
      <w:r>
        <w:rPr>
          <w:rStyle w:val="DataTypeTok"/>
        </w:rPr>
        <w:t xml:space="preserve">main =</w:t>
      </w:r>
      <w:r>
        <w:rPr>
          <w:rStyle w:val="NormalTok"/>
        </w:rPr>
        <w:t xml:space="preserve"> </w:t>
      </w:r>
      <w:r>
        <w:rPr>
          <w:rStyle w:val="StringTok"/>
        </w:rPr>
        <w:t xml:space="preserve">"Consensus gene dendrogram and module colors"</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34.png" id="0" name="Picture"/>
                    <pic:cNvPicPr>
                      <a:picLocks noChangeArrowheads="1" noChangeAspect="1"/>
                    </pic:cNvPicPr>
                  </pic:nvPicPr>
                  <pic:blipFill>
                    <a:blip r:embed="rId53"/>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unnamed-chunk-34</w:t>
      </w:r>
    </w:p>
    <w:p>
      <w:r>
        <w:t xml:space="preserve">The Figure shows the consensus dendrogram, modules, and a comparison with the female modules.</w:t>
      </w:r>
    </w:p>
    <w:p>
      <w:r>
        <w:t xml:space="preserve">Caption: The consensus dendrogram for female and male mouse liver coexpression networks. The average linkage hierarchical clustering tree is based on the consensus dissimilarity</w:t>
      </w:r>
      <w:r>
        <w:t xml:space="preserve"> </w:t>
      </w:r>
      <w:r>
        <w:rPr>
          <w:rStyle w:val="VerbatimChar"/>
        </w:rPr>
        <w:t xml:space="preserve">D^{Consensus,TOM}</w:t>
      </w:r>
      <w:r>
        <w:t xml:space="preserve"> </w:t>
      </w:r>
      <w:r>
        <w:t xml:space="preserve">(Eq.7.40) of the female and male data. The first color-band shows the result of dynamic hybrid branch cutting of the consensus dendrogram. The second color-band shows the module colors based on the female mouse data alone. By visual inspection, it is clear that there is high agreement between the two module assignments, which reflects that many of the female mouse modules are also preserved in the male network.</w:t>
      </w:r>
    </w:p>
    <w:bookmarkStart w:id="54" w:name="relating-consensus-modules-to-the-traits"/>
    <w:p>
      <w:pPr>
        <w:pStyle w:val="Heading3"/>
      </w:pPr>
      <w:r>
        <w:t xml:space="preserve">12.6.1 Relating consensus modules to the traits</w:t>
      </w:r>
    </w:p>
    <w:bookmarkEnd w:id="54"/>
    <w:p>
      <w:r>
        <w:t xml:space="preserve">In this section we illustrate the use of module eigengenes to relate consensus modules to external microarray sample information such as classical clinical traits. In this analysis we have available several clinical traits. We relate the traits to consensus module eigengenes in each of the two sets. We remind the reader that while the consensus modules is a single module assignment for all genes, the module eigengenes represent the modules in each of the two sets. In other words, we have a single module assignment for each gene, but we have two sets of consensus module eigengenes, because a given module (set of genes) has a particular expression profile in the female mice, and a different expression profile in the male mice. Similarly, we have the trait data separately for the female and for the male mice.</w:t>
      </w:r>
    </w:p>
    <w:p>
      <w:pPr>
        <w:pStyle w:val="SourceCode"/>
      </w:pPr>
      <w:r>
        <w:rPr>
          <w:rStyle w:val="NormalTok"/>
        </w:rPr>
        <w:t xml:space="preserve">traitData =</w:t>
      </w:r>
      <w:r>
        <w:rPr>
          <w:rStyle w:val="StringTok"/>
        </w:rPr>
        <w:t xml:space="preserve"> </w:t>
      </w:r>
      <w:r>
        <w:rPr>
          <w:rStyle w:val="KeywordTok"/>
        </w:rPr>
        <w:t xml:space="preserve">read.csv</w:t>
      </w:r>
      <w:r>
        <w:rPr>
          <w:rStyle w:val="NormalTok"/>
        </w:rPr>
        <w:t xml:space="preserve">(</w:t>
      </w:r>
      <w:r>
        <w:rPr>
          <w:rStyle w:val="StringTok"/>
        </w:rPr>
        <w:t xml:space="preserve">"ClinicalTraits.csv"</w:t>
      </w:r>
      <w:r>
        <w:rPr>
          <w:rStyle w:val="NormalTok"/>
        </w:rPr>
        <w:t xml:space="preserve">)</w:t>
      </w:r>
    </w:p>
    <w:p>
      <w:pPr>
        <w:pStyle w:val="SourceCode"/>
      </w:pPr>
      <w:r>
        <w:rPr>
          <w:rStyle w:val="VerbatimChar"/>
        </w:rPr>
        <w:t xml:space="preserve">## Warning: cannot open file 'ClinicalTraits.csv': No such file or directory</w:t>
      </w:r>
    </w:p>
    <w:p>
      <w:pPr>
        <w:pStyle w:val="SourceCode"/>
      </w:pPr>
      <w:r>
        <w:rPr>
          <w:rStyle w:val="VerbatimChar"/>
        </w:rPr>
        <w:t xml:space="preserve">## Error: cannot open the connection</w:t>
      </w:r>
    </w:p>
    <w:p>
      <w:pPr>
        <w:pStyle w:val="SourceCode"/>
      </w:pPr>
      <w:r>
        <w:rPr>
          <w:rStyle w:val="KeywordTok"/>
        </w:rPr>
        <w:t xml:space="preserve">dim</w:t>
      </w:r>
      <w:r>
        <w:rPr>
          <w:rStyle w:val="NormalTok"/>
        </w:rPr>
        <w:t xml:space="preserve">(traitData)</w:t>
      </w:r>
    </w:p>
    <w:p>
      <w:pPr>
        <w:pStyle w:val="SourceCode"/>
      </w:pPr>
      <w:r>
        <w:rPr>
          <w:rStyle w:val="VerbatimChar"/>
        </w:rPr>
        <w:t xml:space="preserve">## [1] 361  38</w:t>
      </w:r>
    </w:p>
    <w:p>
      <w:pPr>
        <w:pStyle w:val="SourceCode"/>
      </w:pPr>
      <w:r>
        <w:rPr>
          <w:rStyle w:val="KeywordTok"/>
        </w:rPr>
        <w:t xml:space="preserve">names</w:t>
      </w:r>
      <w:r>
        <w:rPr>
          <w:rStyle w:val="NormalTok"/>
        </w:rPr>
        <w:t xml:space="preserve">(traitData)</w:t>
      </w:r>
    </w:p>
    <w:p>
      <w:pPr>
        <w:pStyle w:val="SourceCode"/>
      </w:pPr>
      <w:r>
        <w:rPr>
          <w:rStyle w:val="VerbatimChar"/>
        </w:rPr>
        <w:t xml:space="preserve">##  [1] "X"                  "Mice"               "Number"            </w:t>
      </w:r>
      <w:r>
        <w:cr/>
      </w:r>
      <w:r>
        <w:rPr>
          <w:rStyle w:val="VerbatimChar"/>
        </w:rPr>
        <w:t xml:space="preserve">##  [4] "Mouse_ID"           "Strain"             "sex"               </w:t>
      </w:r>
      <w:r>
        <w:cr/>
      </w:r>
      <w:r>
        <w:rPr>
          <w:rStyle w:val="VerbatimChar"/>
        </w:rPr>
        <w:t xml:space="preserve">##  [7] "DOB"                "parents"            "Western_Diet"      </w:t>
      </w:r>
      <w:r>
        <w:cr/>
      </w:r>
      <w:r>
        <w:rPr>
          <w:rStyle w:val="VerbatimChar"/>
        </w:rPr>
        <w:t xml:space="preserve">## [10] "Sac_Date"           "weight_g"           "length_cm"         </w:t>
      </w:r>
      <w:r>
        <w:cr/>
      </w:r>
      <w:r>
        <w:rPr>
          <w:rStyle w:val="VerbatimChar"/>
        </w:rPr>
        <w:t xml:space="preserve">## [13] "ab_fat"             "other_fat"          "total_fat"         </w:t>
      </w:r>
      <w:r>
        <w:cr/>
      </w:r>
      <w:r>
        <w:rPr>
          <w:rStyle w:val="VerbatimChar"/>
        </w:rPr>
        <w:t xml:space="preserve">## [16] "comments"           "X100xfat_weight"    "Trigly"            </w:t>
      </w:r>
      <w:r>
        <w:cr/>
      </w:r>
      <w:r>
        <w:rPr>
          <w:rStyle w:val="VerbatimChar"/>
        </w:rPr>
        <w:t xml:space="preserve">## [19] "Total_Chol"         "HDL_Chol"           "UC"                </w:t>
      </w:r>
      <w:r>
        <w:cr/>
      </w:r>
      <w:r>
        <w:rPr>
          <w:rStyle w:val="VerbatimChar"/>
        </w:rPr>
        <w:t xml:space="preserve">## [22] "FFA"                "Glucose"            "LDL_plus_VLDL"     </w:t>
      </w:r>
      <w:r>
        <w:cr/>
      </w:r>
      <w:r>
        <w:rPr>
          <w:rStyle w:val="VerbatimChar"/>
        </w:rPr>
        <w:t xml:space="preserve">## [25] "MCP_1_phys"         "Insulin_ug_l"       "Glucose_Insulin"   </w:t>
      </w:r>
      <w:r>
        <w:cr/>
      </w:r>
      <w:r>
        <w:rPr>
          <w:rStyle w:val="VerbatimChar"/>
        </w:rPr>
        <w:t xml:space="preserve">## [28] "Leptin_pg_ml"       "Adiponectin"        "Aortic.lesions"    </w:t>
      </w:r>
      <w:r>
        <w:cr/>
      </w:r>
      <w:r>
        <w:rPr>
          <w:rStyle w:val="VerbatimChar"/>
        </w:rPr>
        <w:t xml:space="preserve">## [31] "Note"               "Aneurysm"           "Aortic_cal_M"      </w:t>
      </w:r>
      <w:r>
        <w:cr/>
      </w:r>
      <w:r>
        <w:rPr>
          <w:rStyle w:val="VerbatimChar"/>
        </w:rPr>
        <w:t xml:space="preserve">## [34] "Aortic_cal_L"       "CoronaryArtery_Cal" "Myocardial_cal"    </w:t>
      </w:r>
      <w:r>
        <w:cr/>
      </w:r>
      <w:r>
        <w:rPr>
          <w:rStyle w:val="VerbatimChar"/>
        </w:rPr>
        <w:t xml:space="preserve">## [37] "BMD_all_limbs"      "BMD_femurs_only"</w:t>
      </w:r>
    </w:p>
    <w:p>
      <w:pPr>
        <w:pStyle w:val="SourceCode"/>
      </w:pPr>
      <w:r>
        <w:rPr>
          <w:rStyle w:val="CommentTok"/>
        </w:rPr>
        <w:t xml:space="preserve"># remove columns that hold information we do not need.</w:t>
      </w:r>
      <w:r>
        <w:cr/>
      </w:r>
      <w:r>
        <w:rPr>
          <w:rStyle w:val="NormalTok"/>
        </w:rPr>
        <w:t xml:space="preserve">allTraits =</w:t>
      </w:r>
      <w:r>
        <w:rPr>
          <w:rStyle w:val="StringTok"/>
        </w:rPr>
        <w:t xml:space="preserve"> </w:t>
      </w:r>
      <w:r>
        <w:rPr>
          <w:rStyle w:val="NormalTok"/>
        </w:rPr>
        <w:t xml:space="preserve">traitData[, -</w:t>
      </w:r>
      <w:r>
        <w:rPr>
          <w:rStyle w:val="KeywordTok"/>
        </w:rPr>
        <w:t xml:space="preserve">c</w:t>
      </w:r>
      <w:r>
        <w:rPr>
          <w:rStyle w:val="NormalTok"/>
        </w:rPr>
        <w:t xml:space="preserve">(</w:t>
      </w:r>
      <w:r>
        <w:rPr>
          <w:rStyle w:val="DecValTok"/>
        </w:rPr>
        <w:t xml:space="preserve">31</w:t>
      </w:r>
      <w:r>
        <w:rPr>
          <w:rStyle w:val="NormalTok"/>
        </w:rPr>
        <w:t xml:space="preserve">, </w:t>
      </w:r>
      <w:r>
        <w:rPr>
          <w:rStyle w:val="DecValTok"/>
        </w:rPr>
        <w:t xml:space="preserve">16</w:t>
      </w:r>
      <w:r>
        <w:rPr>
          <w:rStyle w:val="NormalTok"/>
        </w:rPr>
        <w:t xml:space="preserve">)]</w:t>
      </w:r>
      <w:r>
        <w:cr/>
      </w:r>
      <w:r>
        <w:rPr>
          <w:rStyle w:val="NormalTok"/>
        </w:rPr>
        <w:t xml:space="preserve">allTraits =</w:t>
      </w:r>
      <w:r>
        <w:rPr>
          <w:rStyle w:val="StringTok"/>
        </w:rPr>
        <w:t xml:space="preserve"> </w:t>
      </w:r>
      <w:r>
        <w:rPr>
          <w:rStyle w:val="NormalTok"/>
        </w:rPr>
        <w:t xml:space="preserve">allTraits[, </w:t>
      </w:r>
      <w:r>
        <w:rPr>
          <w:rStyle w:val="KeywordTok"/>
        </w:rPr>
        <w:t xml:space="preserve">c</w:t>
      </w:r>
      <w:r>
        <w:rPr>
          <w:rStyle w:val="NormalTok"/>
        </w:rPr>
        <w:t xml:space="preserve">(</w:t>
      </w:r>
      <w:r>
        <w:rPr>
          <w:rStyle w:val="DecValTok"/>
        </w:rPr>
        <w:t xml:space="preserve">2</w:t>
      </w:r>
      <w:r>
        <w:rPr>
          <w:rStyle w:val="NormalTok"/>
        </w:rPr>
        <w:t xml:space="preserve">, </w:t>
      </w:r>
      <w:r>
        <w:rPr>
          <w:rStyle w:val="DecValTok"/>
        </w:rPr>
        <w:t xml:space="preserve">11</w:t>
      </w:r>
      <w:r>
        <w:rPr>
          <w:rStyle w:val="NormalTok"/>
        </w:rPr>
        <w:t xml:space="preserve">:</w:t>
      </w:r>
      <w:r>
        <w:rPr>
          <w:rStyle w:val="DecValTok"/>
        </w:rPr>
        <w:t xml:space="preserve">36</w:t>
      </w:r>
      <w:r>
        <w:rPr>
          <w:rStyle w:val="NormalTok"/>
        </w:rPr>
        <w:t xml:space="preserve">)]</w:t>
      </w:r>
      <w:r>
        <w:cr/>
      </w:r>
      <w:r>
        <w:rPr>
          <w:rStyle w:val="CommentTok"/>
        </w:rPr>
        <w:t xml:space="preserve"># Data descriptions</w:t>
      </w:r>
      <w:r>
        <w:cr/>
      </w:r>
      <w:r>
        <w:rPr>
          <w:rStyle w:val="KeywordTok"/>
        </w:rPr>
        <w:t xml:space="preserve">dim</w:t>
      </w:r>
      <w:r>
        <w:rPr>
          <w:rStyle w:val="NormalTok"/>
        </w:rPr>
        <w:t xml:space="preserve">(allTraits)</w:t>
      </w:r>
    </w:p>
    <w:p>
      <w:pPr>
        <w:pStyle w:val="SourceCode"/>
      </w:pPr>
      <w:r>
        <w:rPr>
          <w:rStyle w:val="VerbatimChar"/>
        </w:rPr>
        <w:t xml:space="preserve">## [1] 361  27</w:t>
      </w:r>
    </w:p>
    <w:p>
      <w:pPr>
        <w:pStyle w:val="SourceCode"/>
      </w:pPr>
      <w:r>
        <w:rPr>
          <w:rStyle w:val="KeywordTok"/>
        </w:rPr>
        <w:t xml:space="preserve">names</w:t>
      </w:r>
      <w:r>
        <w:rPr>
          <w:rStyle w:val="NormalTok"/>
        </w:rPr>
        <w:t xml:space="preserve">(allTraits)</w:t>
      </w:r>
    </w:p>
    <w:p>
      <w:pPr>
        <w:pStyle w:val="SourceCode"/>
      </w:pPr>
      <w:r>
        <w:rPr>
          <w:rStyle w:val="VerbatimChar"/>
        </w:rPr>
        <w:t xml:space="preserve">##  [1] "Mice"               "weight_g"           "length_cm"         </w:t>
      </w:r>
      <w:r>
        <w:cr/>
      </w:r>
      <w:r>
        <w:rPr>
          <w:rStyle w:val="VerbatimChar"/>
        </w:rPr>
        <w:t xml:space="preserve">##  [4] "ab_fat"             "other_fat"          "total_fat"         </w:t>
      </w:r>
      <w:r>
        <w:cr/>
      </w:r>
      <w:r>
        <w:rPr>
          <w:rStyle w:val="VerbatimChar"/>
        </w:rPr>
        <w:t xml:space="preserve">##  [7] "X100xfat_weight"    "Trigly"             "Total_Chol"        </w:t>
      </w:r>
      <w:r>
        <w:cr/>
      </w:r>
      <w:r>
        <w:rPr>
          <w:rStyle w:val="VerbatimChar"/>
        </w:rPr>
        <w:t xml:space="preserve">## [10] "HDL_Chol"           "UC"                 "FFA"               </w:t>
      </w:r>
      <w:r>
        <w:cr/>
      </w:r>
      <w:r>
        <w:rPr>
          <w:rStyle w:val="VerbatimChar"/>
        </w:rPr>
        <w:t xml:space="preserve">## [13] "Glucose"            "LDL_plus_VLDL"      "MCP_1_phys"        </w:t>
      </w:r>
      <w:r>
        <w:cr/>
      </w:r>
      <w:r>
        <w:rPr>
          <w:rStyle w:val="VerbatimChar"/>
        </w:rPr>
        <w:t xml:space="preserve">## [16] "Insulin_ug_l"       "Glucose_Insulin"    "Leptin_pg_ml"      </w:t>
      </w:r>
      <w:r>
        <w:cr/>
      </w:r>
      <w:r>
        <w:rPr>
          <w:rStyle w:val="VerbatimChar"/>
        </w:rPr>
        <w:t xml:space="preserve">## [19] "Adiponectin"        "Aortic.lesions"     "Aneurysm"          </w:t>
      </w:r>
      <w:r>
        <w:cr/>
      </w:r>
      <w:r>
        <w:rPr>
          <w:rStyle w:val="VerbatimChar"/>
        </w:rPr>
        <w:t xml:space="preserve">## [22] "Aortic_cal_M"       "Aortic_cal_L"       "CoronaryArtery_Cal"</w:t>
      </w:r>
      <w:r>
        <w:cr/>
      </w:r>
      <w:r>
        <w:rPr>
          <w:rStyle w:val="VerbatimChar"/>
        </w:rPr>
        <w:t xml:space="preserve">## [25] "Myocardial_cal"     "BMD_all_limbs"      "BMD_femurs_only"</w:t>
      </w:r>
    </w:p>
    <w:p>
      <w:pPr>
        <w:pStyle w:val="SourceCode"/>
      </w:pPr>
      <w:r>
        <w:cr/>
      </w:r>
      <w:r>
        <w:rPr>
          <w:rStyle w:val="CommentTok"/>
        </w:rPr>
        <w:t xml:space="preserve"># Form a multi-set structure that will hold the clinical traits.</w:t>
      </w:r>
      <w:r>
        <w:cr/>
      </w:r>
      <w:r>
        <w:rPr>
          <w:rStyle w:val="NormalTok"/>
        </w:rPr>
        <w:t xml:space="preserve">TraitsL =</w:t>
      </w:r>
      <w:r>
        <w:rPr>
          <w:rStyle w:val="StringTok"/>
        </w:rPr>
        <w:t xml:space="preserve"> </w:t>
      </w:r>
      <w:r>
        <w:rPr>
          <w:rStyle w:val="KeywordTok"/>
        </w:rPr>
        <w:t xml:space="preserve">vector</w:t>
      </w:r>
      <w:r>
        <w:rPr>
          <w:rStyle w:val="NormalTok"/>
        </w:rPr>
        <w:t xml:space="preserve">(</w:t>
      </w:r>
      <w:r>
        <w:rPr>
          <w:rStyle w:val="DataTypeTok"/>
        </w:rPr>
        <w:t xml:space="preserve">mode =</w:t>
      </w:r>
      <w:r>
        <w:rPr>
          <w:rStyle w:val="NormalTok"/>
        </w:rPr>
        <w:t xml:space="preserve"> </w:t>
      </w:r>
      <w:r>
        <w:rPr>
          <w:rStyle w:val="StringTok"/>
        </w:rPr>
        <w:t xml:space="preserve">"list"</w:t>
      </w:r>
      <w:r>
        <w:rPr>
          <w:rStyle w:val="NormalTok"/>
        </w:rPr>
        <w:t xml:space="preserve">, </w:t>
      </w:r>
      <w:r>
        <w:rPr>
          <w:rStyle w:val="DataTypeTok"/>
        </w:rPr>
        <w:t xml:space="preserve">length =</w:t>
      </w:r>
      <w:r>
        <w:rPr>
          <w:rStyle w:val="NormalTok"/>
        </w:rPr>
        <w:t xml:space="preserve"> </w:t>
      </w:r>
      <w:r>
        <w:rPr>
          <w:rStyle w:val="NormalTok"/>
        </w:rPr>
        <w:t xml:space="preserve">nSets)</w:t>
      </w:r>
      <w:r>
        <w:cr/>
      </w:r>
      <w:r>
        <w:rPr>
          <w:rStyle w:val="NormalTok"/>
        </w:rPr>
        <w:t xml:space="preserve">for (set in </w:t>
      </w:r>
      <w:r>
        <w:rPr>
          <w:rStyle w:val="DecValTok"/>
        </w:rPr>
        <w:t xml:space="preserve">1</w:t>
      </w:r>
      <w:r>
        <w:rPr>
          <w:rStyle w:val="NormalTok"/>
        </w:rPr>
        <w:t xml:space="preserve">:nSets)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setSamples =</w:t>
      </w:r>
      <w:r>
        <w:rPr>
          <w:rStyle w:val="StringTok"/>
        </w:rPr>
        <w:t xml:space="preserve"> </w:t>
      </w:r>
      <w:r>
        <w:rPr>
          <w:rStyle w:val="KeywordTok"/>
        </w:rPr>
        <w:t xml:space="preserve">rownames</w:t>
      </w:r>
      <w:r>
        <w:rPr>
          <w:rStyle w:val="NormalTok"/>
        </w:rPr>
        <w:t xml:space="preserve">(multiExpr[[set]]$data)</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traitRows =</w:t>
      </w:r>
      <w:r>
        <w:rPr>
          <w:rStyle w:val="StringTok"/>
        </w:rPr>
        <w:t xml:space="preserve"> </w:t>
      </w:r>
      <w:r>
        <w:rPr>
          <w:rStyle w:val="KeywordTok"/>
        </w:rPr>
        <w:t xml:space="preserve">match</w:t>
      </w:r>
      <w:r>
        <w:rPr>
          <w:rStyle w:val="NormalTok"/>
        </w:rPr>
        <w:t xml:space="preserve">(setSamples, allTraits$Mice)</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TraitsL[[set]] =</w:t>
      </w:r>
      <w:r>
        <w:rPr>
          <w:rStyle w:val="StringTok"/>
        </w:rPr>
        <w:t xml:space="preserve"> </w:t>
      </w:r>
      <w:r>
        <w:rPr>
          <w:rStyle w:val="KeywordTok"/>
        </w:rPr>
        <w:t xml:space="preserve">list</w:t>
      </w:r>
      <w:r>
        <w:rPr>
          <w:rStyle w:val="NormalTok"/>
        </w:rPr>
        <w:t xml:space="preserve">(</w:t>
      </w:r>
      <w:r>
        <w:rPr>
          <w:rStyle w:val="DataTypeTok"/>
        </w:rPr>
        <w:t xml:space="preserve">data =</w:t>
      </w:r>
      <w:r>
        <w:rPr>
          <w:rStyle w:val="NormalTok"/>
        </w:rPr>
        <w:t xml:space="preserve"> </w:t>
      </w:r>
      <w:r>
        <w:rPr>
          <w:rStyle w:val="NormalTok"/>
        </w:rPr>
        <w:t xml:space="preserve">allTraits[traitRows, -</w:t>
      </w:r>
      <w:r>
        <w:rPr>
          <w:rStyle w:val="DecValTok"/>
        </w:rPr>
        <w:t xml:space="preserve">1</w:t>
      </w:r>
      <w:r>
        <w:rPr>
          <w:rStyle w:val="NormalTok"/>
        </w:rPr>
        <w:t xml:space="preserve">])</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KeywordTok"/>
        </w:rPr>
        <w:t xml:space="preserve">rownames</w:t>
      </w:r>
      <w:r>
        <w:rPr>
          <w:rStyle w:val="NormalTok"/>
        </w:rPr>
        <w:t xml:space="preserve">(TraitsL[[set]]$data) =</w:t>
      </w:r>
      <w:r>
        <w:rPr>
          <w:rStyle w:val="StringTok"/>
        </w:rPr>
        <w:t xml:space="preserve"> </w:t>
      </w:r>
      <w:r>
        <w:rPr>
          <w:rStyle w:val="NormalTok"/>
        </w:rPr>
        <w:t xml:space="preserve">allTraits[traitRows, </w:t>
      </w:r>
      <w:r>
        <w:rPr>
          <w:rStyle w:val="DecValTok"/>
        </w:rPr>
        <w:t xml:space="preserve">1</w:t>
      </w:r>
      <w:r>
        <w:rPr>
          <w:rStyle w:val="NormalTok"/>
        </w:rPr>
        <w:t xml:space="preserve">]</w:t>
      </w:r>
      <w:r>
        <w:cr/>
      </w:r>
      <w:r>
        <w:rPr>
          <w:rStyle w:val="NormalTok"/>
        </w:rPr>
        <w:t xml:space="preserve">}</w:t>
      </w:r>
      <w:r>
        <w:cr/>
      </w:r>
      <w:r>
        <w:rPr>
          <w:rStyle w:val="KeywordTok"/>
        </w:rPr>
        <w:t xml:space="preserve">collectGarbage</w:t>
      </w:r>
      <w:r>
        <w:rPr>
          <w:rStyle w:val="NormalTok"/>
        </w:rPr>
        <w:t xml:space="preserve">()</w:t>
      </w:r>
    </w:p>
    <w:p>
      <w:pPr>
        <w:pStyle w:val="SourceCode"/>
      </w:pPr>
      <w:r>
        <w:rPr>
          <w:rStyle w:val="CommentTok"/>
        </w:rPr>
        <w:t xml:space="preserve"># Define data set dimensions</w:t>
      </w:r>
      <w:r>
        <w:cr/>
      </w:r>
      <w:r>
        <w:rPr>
          <w:rStyle w:val="NormalTok"/>
        </w:rPr>
        <w:t xml:space="preserve">nGenes =</w:t>
      </w:r>
      <w:r>
        <w:rPr>
          <w:rStyle w:val="StringTok"/>
        </w:rPr>
        <w:t xml:space="preserve"> </w:t>
      </w:r>
      <w:r>
        <w:rPr>
          <w:rStyle w:val="NormalTok"/>
        </w:rPr>
        <w:t xml:space="preserve">exprSize$nGenes</w:t>
      </w:r>
      <w:r>
        <w:cr/>
      </w:r>
      <w:r>
        <w:rPr>
          <w:rStyle w:val="NormalTok"/>
        </w:rPr>
        <w:t xml:space="preserve">nSamples =</w:t>
      </w:r>
      <w:r>
        <w:rPr>
          <w:rStyle w:val="StringTok"/>
        </w:rPr>
        <w:t xml:space="preserve"> </w:t>
      </w:r>
      <w:r>
        <w:rPr>
          <w:rStyle w:val="NormalTok"/>
        </w:rPr>
        <w:t xml:space="preserve">exprSize$nSamples</w:t>
      </w:r>
    </w:p>
    <w:p>
      <w:pPr>
        <w:pStyle w:val="SourceCode"/>
      </w:pPr>
      <w:r>
        <w:rPr>
          <w:rStyle w:val="CommentTok"/>
        </w:rPr>
        <w:t xml:space="preserve"># Set up variables to contain the module-trait correlations</w:t>
      </w:r>
      <w:r>
        <w:cr/>
      </w:r>
      <w:r>
        <w:rPr>
          <w:rStyle w:val="NormalTok"/>
        </w:rPr>
        <w:t xml:space="preserve">modTraitCor =</w:t>
      </w:r>
      <w:r>
        <w:rPr>
          <w:rStyle w:val="StringTok"/>
        </w:rPr>
        <w:t xml:space="preserve"> </w:t>
      </w:r>
      <w:r>
        <w:rPr>
          <w:rStyle w:val="KeywordTok"/>
        </w:rPr>
        <w:t xml:space="preserve">list</w:t>
      </w:r>
      <w:r>
        <w:rPr>
          <w:rStyle w:val="NormalTok"/>
        </w:rPr>
        <w:t xml:space="preserve">()</w:t>
      </w:r>
      <w:r>
        <w:cr/>
      </w:r>
      <w:r>
        <w:rPr>
          <w:rStyle w:val="NormalTok"/>
        </w:rPr>
        <w:t xml:space="preserve">modTraitP =</w:t>
      </w:r>
      <w:r>
        <w:rPr>
          <w:rStyle w:val="StringTok"/>
        </w:rPr>
        <w:t xml:space="preserve"> </w:t>
      </w:r>
      <w:r>
        <w:rPr>
          <w:rStyle w:val="KeywordTok"/>
        </w:rPr>
        <w:t xml:space="preserve">list</w:t>
      </w:r>
      <w:r>
        <w:rPr>
          <w:rStyle w:val="NormalTok"/>
        </w:rPr>
        <w:t xml:space="preserve">()</w:t>
      </w:r>
      <w:r>
        <w:cr/>
      </w:r>
      <w:r>
        <w:rPr>
          <w:rStyle w:val="CommentTok"/>
        </w:rPr>
        <w:t xml:space="preserve"># Calculate the correlations</w:t>
      </w:r>
      <w:r>
        <w:cr/>
      </w:r>
      <w:r>
        <w:rPr>
          <w:rStyle w:val="NormalTok"/>
        </w:rPr>
        <w:t xml:space="preserve">for (set in </w:t>
      </w:r>
      <w:r>
        <w:rPr>
          <w:rStyle w:val="DecValTok"/>
        </w:rPr>
        <w:t xml:space="preserve">1</w:t>
      </w:r>
      <w:r>
        <w:rPr>
          <w:rStyle w:val="NormalTok"/>
        </w:rPr>
        <w:t xml:space="preserve">:nSets)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modTraitCor[[set]] =</w:t>
      </w:r>
      <w:r>
        <w:rPr>
          <w:rStyle w:val="StringTok"/>
        </w:rPr>
        <w:t xml:space="preserve"> </w:t>
      </w:r>
      <w:r>
        <w:rPr>
          <w:rStyle w:val="KeywordTok"/>
        </w:rPr>
        <w:t xml:space="preserve">cor</w:t>
      </w:r>
      <w:r>
        <w:rPr>
          <w:rStyle w:val="NormalTok"/>
        </w:rPr>
        <w:t xml:space="preserve">(consMEs[[set]]$data, TraitsL[[set]]$data, </w:t>
      </w:r>
      <w:r>
        <w:rPr>
          <w:rStyle w:val="DataTypeTok"/>
        </w:rPr>
        <w:t xml:space="preserve">use =</w:t>
      </w:r>
      <w:r>
        <w:rPr>
          <w:rStyle w:val="NormalTok"/>
        </w:rPr>
        <w:t xml:space="preserve"> </w:t>
      </w:r>
      <w:r>
        <w:rPr>
          <w:rStyle w:val="StringTok"/>
        </w:rPr>
        <w:t xml:space="preserve">"p"</w:t>
      </w:r>
      <w:r>
        <w:rPr>
          <w:rStyle w:val="NormalTok"/>
        </w:rPr>
        <w:t xml:space="preserve">)</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modTraitP[[set]] =</w:t>
      </w:r>
      <w:r>
        <w:rPr>
          <w:rStyle w:val="StringTok"/>
        </w:rPr>
        <w:t xml:space="preserve"> </w:t>
      </w:r>
      <w:r>
        <w:rPr>
          <w:rStyle w:val="KeywordTok"/>
        </w:rPr>
        <w:t xml:space="preserve">corPvalueFisher</w:t>
      </w:r>
      <w:r>
        <w:rPr>
          <w:rStyle w:val="NormalTok"/>
        </w:rPr>
        <w:t xml:space="preserve">(modTraitCor[[set]], exprSize$nSamples[set])</w:t>
      </w:r>
      <w:r>
        <w:cr/>
      </w:r>
      <w:r>
        <w:rPr>
          <w:rStyle w:val="NormalTok"/>
        </w:rPr>
        <w:t xml:space="preserve">}</w:t>
      </w:r>
    </w:p>
    <w:p>
      <w:r>
        <w:t xml:space="preserve">Now we will display the module-trait relationships using a color-coded table. The table reports the correlations and the corresponding</w:t>
      </w:r>
      <w:r>
        <w:t xml:space="preserve"> </w:t>
      </w:r>
      <w:r>
        <w:rPr>
          <w:rStyle w:val="VerbatimChar"/>
        </w:rPr>
        <w:t xml:space="preserve">p</w:t>
      </w:r>
      <w:r>
        <w:t xml:space="preserve">-values. Entries are color-coded according to the</w:t>
      </w:r>
      <w:r>
        <w:t xml:space="preserve"> </w:t>
      </w:r>
      <w:r>
        <w:rPr>
          <w:rStyle w:val="VerbatimChar"/>
        </w:rPr>
        <w:t xml:space="preserve">p</w:t>
      </w:r>
      <w:r>
        <w:t xml:space="preserve">-value.</w:t>
      </w:r>
    </w:p>
    <w:p>
      <w:pPr>
        <w:pStyle w:val="SourceCode"/>
      </w:pPr>
      <w:r>
        <w:rPr>
          <w:rStyle w:val="NormalTok"/>
        </w:rPr>
        <w:t xml:space="preserve">MEColors =</w:t>
      </w:r>
      <w:r>
        <w:rPr>
          <w:rStyle w:val="StringTok"/>
        </w:rPr>
        <w:t xml:space="preserve"> </w:t>
      </w:r>
      <w:r>
        <w:rPr>
          <w:rStyle w:val="KeywordTok"/>
        </w:rPr>
        <w:t xml:space="preserve">substring</w:t>
      </w:r>
      <w:r>
        <w:rPr>
          <w:rStyle w:val="NormalTok"/>
        </w:rPr>
        <w:t xml:space="preserve">(</w:t>
      </w:r>
      <w:r>
        <w:rPr>
          <w:rStyle w:val="KeywordTok"/>
        </w:rPr>
        <w:t xml:space="preserve">names</w:t>
      </w:r>
      <w:r>
        <w:rPr>
          <w:rStyle w:val="NormalTok"/>
        </w:rPr>
        <w:t xml:space="preserve">(consMEs[[</w:t>
      </w:r>
      <w:r>
        <w:rPr>
          <w:rStyle w:val="DecValTok"/>
        </w:rPr>
        <w:t xml:space="preserve">1</w:t>
      </w:r>
      <w:r>
        <w:rPr>
          <w:rStyle w:val="NormalTok"/>
        </w:rPr>
        <w:t xml:space="preserve">]]$data), </w:t>
      </w:r>
      <w:r>
        <w:rPr>
          <w:rStyle w:val="DecValTok"/>
        </w:rPr>
        <w:t xml:space="preserve">3</w:t>
      </w:r>
      <w:r>
        <w:rPr>
          <w:rStyle w:val="NormalTok"/>
        </w:rPr>
        <w:t xml:space="preserve">)</w:t>
      </w:r>
      <w:r>
        <w:cr/>
      </w:r>
      <w:r>
        <w:rPr>
          <w:rStyle w:val="NormalTok"/>
        </w:rPr>
        <w:t xml:space="preserve">MEColorNames =</w:t>
      </w:r>
      <w:r>
        <w:rPr>
          <w:rStyle w:val="StringTok"/>
        </w:rPr>
        <w:t xml:space="preserve"> </w:t>
      </w:r>
      <w:r>
        <w:rPr>
          <w:rStyle w:val="KeywordTok"/>
        </w:rPr>
        <w:t xml:space="preserve">paste</w:t>
      </w:r>
      <w:r>
        <w:rPr>
          <w:rStyle w:val="NormalTok"/>
        </w:rPr>
        <w:t xml:space="preserve">(</w:t>
      </w:r>
      <w:r>
        <w:rPr>
          <w:rStyle w:val="StringTok"/>
        </w:rPr>
        <w:t xml:space="preserve">"ME"</w:t>
      </w:r>
      <w:r>
        <w:rPr>
          <w:rStyle w:val="NormalTok"/>
        </w:rPr>
        <w:t xml:space="preserve">, MEColors, </w:t>
      </w:r>
      <w:r>
        <w:rPr>
          <w:rStyle w:val="DataTypeTok"/>
        </w:rPr>
        <w:t xml:space="preserve">sep =</w:t>
      </w:r>
      <w:r>
        <w:rPr>
          <w:rStyle w:val="NormalTok"/>
        </w:rPr>
        <w:t xml:space="preserve"> </w:t>
      </w:r>
      <w:r>
        <w:rPr>
          <w:rStyle w:val="StringTok"/>
        </w:rPr>
        <w:t xml:space="preserve">""</w:t>
      </w:r>
      <w:r>
        <w:rPr>
          <w:rStyle w:val="NormalTok"/>
        </w:rPr>
        <w:t xml:space="preserve">)</w:t>
      </w:r>
      <w:r>
        <w:cr/>
      </w:r>
      <w:r>
        <w:rPr>
          <w:rStyle w:val="CommentTok"/>
        </w:rPr>
        <w:t xml:space="preserve"># Plot the module-trait relationship table for set number</w:t>
      </w:r>
      <w:r>
        <w:cr/>
      </w:r>
      <w:r>
        <w:rPr>
          <w:rStyle w:val="NormalTok"/>
        </w:rPr>
        <w:t xml:space="preserve">set =</w:t>
      </w:r>
      <w:r>
        <w:rPr>
          <w:rStyle w:val="StringTok"/>
        </w:rPr>
        <w:t xml:space="preserve"> </w:t>
      </w:r>
      <w:r>
        <w:rPr>
          <w:rStyle w:val="DecValTok"/>
        </w:rPr>
        <w:t xml:space="preserve">1</w:t>
      </w:r>
      <w:r>
        <w:rPr>
          <w:rStyle w:val="NormalTok"/>
        </w:rPr>
        <w:t xml:space="preserve"> </w:t>
      </w:r>
      <w:r>
        <w:rPr>
          <w:rStyle w:val="NormalTok"/>
        </w:rPr>
        <w:t xml:space="preserve"> </w:t>
      </w:r>
      <w:r>
        <w:rPr>
          <w:rStyle w:val="CommentTok"/>
        </w:rPr>
        <w:t xml:space="preserve"># 1 for females, 2 for males</w:t>
      </w:r>
      <w:r>
        <w:cr/>
      </w:r>
      <w:r>
        <w:rPr>
          <w:rStyle w:val="NormalTok"/>
        </w:rPr>
        <w:t xml:space="preserve">textMatrix =</w:t>
      </w:r>
      <w:r>
        <w:rPr>
          <w:rStyle w:val="StringTok"/>
        </w:rPr>
        <w:t xml:space="preserve"> </w:t>
      </w:r>
      <w:r>
        <w:rPr>
          <w:rStyle w:val="KeywordTok"/>
        </w:rPr>
        <w:t xml:space="preserve">paste</w:t>
      </w:r>
      <w:r>
        <w:rPr>
          <w:rStyle w:val="NormalTok"/>
        </w:rPr>
        <w:t xml:space="preserve">(</w:t>
      </w:r>
      <w:r>
        <w:rPr>
          <w:rStyle w:val="KeywordTok"/>
        </w:rPr>
        <w:t xml:space="preserve">signif</w:t>
      </w:r>
      <w:r>
        <w:rPr>
          <w:rStyle w:val="NormalTok"/>
        </w:rPr>
        <w:t xml:space="preserve">(modTraitCor[[set]], </w:t>
      </w:r>
      <w:r>
        <w:rPr>
          <w:rStyle w:val="DecValTok"/>
        </w:rPr>
        <w:t xml:space="preserve">2</w:t>
      </w:r>
      <w:r>
        <w:rPr>
          <w:rStyle w:val="NormalTok"/>
        </w:rPr>
        <w:t xml:space="preserve">), </w:t>
      </w:r>
      <w:r>
        <w:rPr>
          <w:rStyle w:val="StringTok"/>
        </w:rPr>
        <w:t xml:space="preserve">"</w:t>
      </w:r>
      <w:r>
        <w:rPr>
          <w:rStyle w:val="CharTok"/>
        </w:rPr>
        <w:t xml:space="preserve">\n</w:t>
      </w:r>
      <w:r>
        <w:rPr>
          <w:rStyle w:val="StringTok"/>
        </w:rPr>
        <w:t xml:space="preserve">("</w:t>
      </w:r>
      <w:r>
        <w:rPr>
          <w:rStyle w:val="NormalTok"/>
        </w:rPr>
        <w:t xml:space="preserve">, </w:t>
      </w:r>
      <w:r>
        <w:rPr>
          <w:rStyle w:val="KeywordTok"/>
        </w:rPr>
        <w:t xml:space="preserve">signif</w:t>
      </w:r>
      <w:r>
        <w:rPr>
          <w:rStyle w:val="NormalTok"/>
        </w:rPr>
        <w:t xml:space="preserve">(modTraitP[[set]],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ecValTok"/>
        </w:rPr>
        <w:t xml:space="preserve">1</w:t>
      </w:r>
      <w:r>
        <w:rPr>
          <w:rStyle w:val="NormalTok"/>
        </w:rPr>
        <w:t xml:space="preserve">), </w:t>
      </w:r>
      <w:r>
        <w:rPr>
          <w:rStyle w:val="StringTok"/>
        </w:rPr>
        <w:t xml:space="preserve">")"</w:t>
      </w:r>
      <w:r>
        <w:rPr>
          <w:rStyle w:val="NormalTok"/>
        </w:rPr>
        <w:t xml:space="preserve">, </w:t>
      </w:r>
      <w:r>
        <w:rPr>
          <w:rStyle w:val="DataTypeTok"/>
        </w:rPr>
        <w:t xml:space="preserve">sep =</w:t>
      </w:r>
      <w:r>
        <w:rPr>
          <w:rStyle w:val="NormalTok"/>
        </w:rPr>
        <w:t xml:space="preserve"> </w:t>
      </w:r>
      <w:r>
        <w:rPr>
          <w:rStyle w:val="StringTok"/>
        </w:rPr>
        <w:t xml:space="preserve">""</w:t>
      </w:r>
      <w:r>
        <w:rPr>
          <w:rStyle w:val="NormalTok"/>
        </w:rPr>
        <w:t xml:space="preserve">)</w:t>
      </w:r>
      <w:r>
        <w:cr/>
      </w:r>
      <w:r>
        <w:rPr>
          <w:rStyle w:val="KeywordTok"/>
        </w:rPr>
        <w:t xml:space="preserve">dim</w:t>
      </w:r>
      <w:r>
        <w:rPr>
          <w:rStyle w:val="NormalTok"/>
        </w:rPr>
        <w:t xml:space="preserve">(textMatrix) =</w:t>
      </w:r>
      <w:r>
        <w:rPr>
          <w:rStyle w:val="StringTok"/>
        </w:rPr>
        <w:t xml:space="preserve"> </w:t>
      </w:r>
      <w:r>
        <w:rPr>
          <w:rStyle w:val="KeywordTok"/>
        </w:rPr>
        <w:t xml:space="preserve">dim</w:t>
      </w:r>
      <w:r>
        <w:rPr>
          <w:rStyle w:val="NormalTok"/>
        </w:rPr>
        <w:t xml:space="preserve">(modTraitCor[[set]])</w:t>
      </w:r>
      <w:r>
        <w:cr/>
      </w:r>
      <w:r>
        <w:rPr>
          <w:rStyle w:val="KeywordTok"/>
        </w:rPr>
        <w:t xml:space="preserve">par</w:t>
      </w:r>
      <w:r>
        <w:rPr>
          <w:rStyle w:val="NormalTok"/>
        </w:rPr>
        <w:t xml:space="preserve">(</w:t>
      </w:r>
      <w:r>
        <w:rPr>
          <w:rStyle w:val="DataTypeTok"/>
        </w:rPr>
        <w:t xml:space="preserve">mar =</w:t>
      </w:r>
      <w:r>
        <w:rPr>
          <w:rStyle w:val="NormalTok"/>
        </w:rPr>
        <w:t xml:space="preserve"> </w:t>
      </w:r>
      <w:r>
        <w:rPr>
          <w:rStyle w:val="KeywordTok"/>
        </w:rPr>
        <w:t xml:space="preserve">c</w:t>
      </w:r>
      <w:r>
        <w:rPr>
          <w:rStyle w:val="NormalTok"/>
        </w:rPr>
        <w:t xml:space="preserve">(</w:t>
      </w:r>
      <w:r>
        <w:rPr>
          <w:rStyle w:val="DecValTok"/>
        </w:rPr>
        <w:t xml:space="preserve">6</w:t>
      </w:r>
      <w:r>
        <w:rPr>
          <w:rStyle w:val="NormalTok"/>
        </w:rPr>
        <w:t xml:space="preserve">, </w:t>
      </w:r>
      <w:r>
        <w:rPr>
          <w:rStyle w:val="FloatTok"/>
        </w:rPr>
        <w:t xml:space="preserve">8.8</w:t>
      </w:r>
      <w:r>
        <w:rPr>
          <w:rStyle w:val="NormalTok"/>
        </w:rPr>
        <w:t xml:space="preserve">, </w:t>
      </w:r>
      <w:r>
        <w:rPr>
          <w:rStyle w:val="DecValTok"/>
        </w:rPr>
        <w:t xml:space="preserve">3</w:t>
      </w:r>
      <w:r>
        <w:rPr>
          <w:rStyle w:val="NormalTok"/>
        </w:rPr>
        <w:t xml:space="preserve">, </w:t>
      </w:r>
      <w:r>
        <w:rPr>
          <w:rStyle w:val="FloatTok"/>
        </w:rPr>
        <w:t xml:space="preserve">2.2</w:t>
      </w:r>
      <w:r>
        <w:rPr>
          <w:rStyle w:val="NormalTok"/>
        </w:rPr>
        <w:t xml:space="preserve">))</w:t>
      </w:r>
      <w:r>
        <w:cr/>
      </w:r>
      <w:r>
        <w:rPr>
          <w:rStyle w:val="KeywordTok"/>
        </w:rPr>
        <w:t xml:space="preserve">labeledHeatmap</w:t>
      </w:r>
      <w:r>
        <w:rPr>
          <w:rStyle w:val="NormalTok"/>
        </w:rPr>
        <w:t xml:space="preserve">(</w:t>
      </w:r>
      <w:r>
        <w:rPr>
          <w:rStyle w:val="DataTypeTok"/>
        </w:rPr>
        <w:t xml:space="preserve">Matrix =</w:t>
      </w:r>
      <w:r>
        <w:rPr>
          <w:rStyle w:val="NormalTok"/>
        </w:rPr>
        <w:t xml:space="preserve"> </w:t>
      </w:r>
      <w:r>
        <w:rPr>
          <w:rStyle w:val="NormalTok"/>
        </w:rPr>
        <w:t xml:space="preserve">modTraitCor[[set]], </w:t>
      </w:r>
      <w:r>
        <w:rPr>
          <w:rStyle w:val="DataTypeTok"/>
        </w:rPr>
        <w:t xml:space="preserve">xLabels =</w:t>
      </w:r>
      <w:r>
        <w:rPr>
          <w:rStyle w:val="NormalTok"/>
        </w:rPr>
        <w:t xml:space="preserve"> </w:t>
      </w:r>
      <w:r>
        <w:rPr>
          <w:rStyle w:val="KeywordTok"/>
        </w:rPr>
        <w:t xml:space="preserve">names</w:t>
      </w:r>
      <w:r>
        <w:rPr>
          <w:rStyle w:val="NormalTok"/>
        </w:rPr>
        <w:t xml:space="preserve">(TraitsL[[set]]$data),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yLabels =</w:t>
      </w:r>
      <w:r>
        <w:rPr>
          <w:rStyle w:val="NormalTok"/>
        </w:rPr>
        <w:t xml:space="preserve"> </w:t>
      </w:r>
      <w:r>
        <w:rPr>
          <w:rStyle w:val="NormalTok"/>
        </w:rPr>
        <w:t xml:space="preserve">MEColorNames, </w:t>
      </w:r>
      <w:r>
        <w:rPr>
          <w:rStyle w:val="DataTypeTok"/>
        </w:rPr>
        <w:t xml:space="preserve">ySymbols =</w:t>
      </w:r>
      <w:r>
        <w:rPr>
          <w:rStyle w:val="NormalTok"/>
        </w:rPr>
        <w:t xml:space="preserve"> </w:t>
      </w:r>
      <w:r>
        <w:rPr>
          <w:rStyle w:val="NormalTok"/>
        </w:rPr>
        <w:t xml:space="preserve">MEColorNames, </w:t>
      </w:r>
      <w:r>
        <w:rPr>
          <w:rStyle w:val="DataTypeTok"/>
        </w:rPr>
        <w:t xml:space="preserve">colorLabels =</w:t>
      </w:r>
      <w:r>
        <w:rPr>
          <w:rStyle w:val="NormalTok"/>
        </w:rPr>
        <w:t xml:space="preserve"> </w:t>
      </w:r>
      <w:r>
        <w:rPr>
          <w:rStyle w:val="OtherTok"/>
        </w:rPr>
        <w:t xml:space="preserve">FALSE</w:t>
      </w:r>
      <w:r>
        <w:rPr>
          <w:rStyle w:val="NormalTok"/>
        </w:rPr>
        <w:t xml:space="preserve">, </w:t>
      </w:r>
      <w:r>
        <w:rPr>
          <w:rStyle w:val="DataTypeTok"/>
        </w:rPr>
        <w:t xml:space="preserve">colors =</w:t>
      </w:r>
      <w:r>
        <w:rPr>
          <w:rStyle w:val="NormalTok"/>
        </w:rPr>
        <w:t xml:space="preserve"> </w:t>
      </w:r>
      <w:r>
        <w:rPr>
          <w:rStyle w:val="KeywordTok"/>
        </w:rPr>
        <w:t xml:space="preserve">greenWhiteRed</w:t>
      </w:r>
      <w:r>
        <w:rPr>
          <w:rStyle w:val="NormalTok"/>
        </w:rPr>
        <w:t xml:space="preserve">(</w:t>
      </w:r>
      <w:r>
        <w:rPr>
          <w:rStyle w:val="DecValTok"/>
        </w:rPr>
        <w:t xml:space="preserve">50</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textMatrix =</w:t>
      </w:r>
      <w:r>
        <w:rPr>
          <w:rStyle w:val="NormalTok"/>
        </w:rPr>
        <w:t xml:space="preserve"> </w:t>
      </w:r>
      <w:r>
        <w:rPr>
          <w:rStyle w:val="NormalTok"/>
        </w:rPr>
        <w:t xml:space="preserve">textMatrix, </w:t>
      </w:r>
      <w:r>
        <w:rPr>
          <w:rStyle w:val="DataTypeTok"/>
        </w:rPr>
        <w:t xml:space="preserve">setStdMargins =</w:t>
      </w:r>
      <w:r>
        <w:rPr>
          <w:rStyle w:val="NormalTok"/>
        </w:rPr>
        <w:t xml:space="preserve"> </w:t>
      </w:r>
      <w:r>
        <w:rPr>
          <w:rStyle w:val="OtherTok"/>
        </w:rPr>
        <w:t xml:space="preserve">FALSE</w:t>
      </w:r>
      <w:r>
        <w:rPr>
          <w:rStyle w:val="NormalTok"/>
        </w:rPr>
        <w:t xml:space="preserve">, </w:t>
      </w:r>
      <w:r>
        <w:rPr>
          <w:rStyle w:val="DataTypeTok"/>
        </w:rPr>
        <w:t xml:space="preserve">cex.text =</w:t>
      </w:r>
      <w:r>
        <w:rPr>
          <w:rStyle w:val="NormalTok"/>
        </w:rPr>
        <w:t xml:space="preserve"> </w:t>
      </w:r>
      <w:r>
        <w:rPr>
          <w:rStyle w:val="FloatTok"/>
        </w:rPr>
        <w:t xml:space="preserve">0.5</w:t>
      </w:r>
      <w:r>
        <w:rPr>
          <w:rStyle w:val="NormalTok"/>
        </w:rPr>
        <w:t xml:space="preserve">, </w:t>
      </w:r>
      <w:r>
        <w:rPr>
          <w:rStyle w:val="DataTypeTok"/>
        </w:rPr>
        <w:t xml:space="preserve">zlim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 </w:t>
      </w:r>
      <w:r>
        <w:rPr>
          <w:rStyle w:val="DecValTok"/>
        </w:rPr>
        <w:t xml:space="preserve">1</w:t>
      </w:r>
      <w:r>
        <w:rPr>
          <w:rStyle w:val="NormalTok"/>
        </w:rPr>
        <w:t xml:space="preserve">), </w:t>
      </w:r>
      <w:r>
        <w:rPr>
          <w:rStyle w:val="DataTypeTok"/>
        </w:rPr>
        <w:t xml:space="preserve">main =</w:t>
      </w:r>
      <w:r>
        <w:rPr>
          <w:rStyle w:val="NormalTok"/>
        </w:rPr>
        <w:t xml:space="preserve"> </w:t>
      </w:r>
      <w:r>
        <w:rPr>
          <w:rStyle w:val="KeywordTok"/>
        </w:rPr>
        <w:t xml:space="preserve">paste</w:t>
      </w:r>
      <w:r>
        <w:rPr>
          <w:rStyle w:val="NormalTok"/>
        </w:rPr>
        <w:t xml:space="preserve">(</w:t>
      </w:r>
      <w:r>
        <w:rPr>
          <w:rStyle w:val="StringTok"/>
        </w:rPr>
        <w:t xml:space="preserve">"Module-trait relationships in"</w:t>
      </w:r>
      <w:r>
        <w:rPr>
          <w:rStyle w:val="NormalTok"/>
        </w:rPr>
        <w:t xml:space="preserve">, setLabels[set]))</w:t>
      </w:r>
    </w:p>
    <w:p>
      <w:pPr>
        <w:pStyle w:val="SourceCode"/>
      </w:pPr>
      <w:r>
        <w:rPr>
          <w:rStyle w:val="VerbatimChar"/>
        </w:rPr>
        <w:t xml:space="preserve">## Warning: WGCNA::greenWhiteRed: this palette is not suitable for people</w:t>
      </w:r>
      <w:r>
        <w:cr/>
      </w:r>
      <w:r>
        <w:rPr>
          <w:rStyle w:val="VerbatimChar"/>
        </w:rPr>
        <w:t xml:space="preserve">## with green-red color blindness (the most common kind of color blindness).</w:t>
      </w:r>
      <w:r>
        <w:cr/>
      </w:r>
      <w:r>
        <w:rPr>
          <w:rStyle w:val="VerbatimChar"/>
        </w:rPr>
        <w:t xml:space="preserve">## Consider using the function blueWhiteRed instead.</w:t>
      </w:r>
    </w:p>
    <w:p>
      <w:r>
        <w:drawing>
          <wp:inline>
            <wp:extent cx="6400800" cy="6400800"/>
            <wp:effectExtent b="0" l="0" r="0" t="0"/>
            <wp:docPr descr="" id="1" name="Picture"/>
            <a:graphic>
              <a:graphicData uri="http://schemas.openxmlformats.org/drawingml/2006/picture">
                <pic:pic>
                  <pic:nvPicPr>
                    <pic:cNvPr descr="figure/unnamed-chunk-38.png" id="0" name="Picture"/>
                    <pic:cNvPicPr>
                      <a:picLocks noChangeArrowheads="1" noChangeAspect="1"/>
                    </pic:cNvPicPr>
                  </pic:nvPicPr>
                  <pic:blipFill>
                    <a:blip r:embed="rId55"/>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unnamed-chunk-38</w:t>
      </w:r>
    </w:p>
    <w:p>
      <w:r>
        <w:t xml:space="preserve">Caption: Table of correlations and p-values for studying the relationships between consensus module eigengenes (rows) and physiological traits (columns) in the female mice. An analogous table could also be created for the male mice. The Figure presents the color-coded table. One can create an analogous Figure based on the male data by choosing set=2 in the above code.</w:t>
      </w:r>
    </w:p>
    <w:bookmarkStart w:id="56" w:name="manual-consensus-module-analysis"/>
    <w:p>
      <w:pPr>
        <w:pStyle w:val="Heading3"/>
      </w:pPr>
      <w:r>
        <w:t xml:space="preserve">12.6.2 Manual consensus module analysis</w:t>
      </w:r>
    </w:p>
    <w:bookmarkEnd w:id="56"/>
    <w:p>
      <w:r>
        <w:t xml:space="preserve">Here we present a manual or interactive approach for finding consensus modules.</w:t>
      </w:r>
    </w:p>
    <w:bookmarkStart w:id="57" w:name="calculation-of-network-adjacencies"/>
    <w:p>
      <w:pPr>
        <w:pStyle w:val="Heading4"/>
      </w:pPr>
      <w:r>
        <w:t xml:space="preserve">Calculation of network adjacencies</w:t>
      </w:r>
    </w:p>
    <w:bookmarkEnd w:id="57"/>
    <w:p>
      <w:r>
        <w:t xml:space="preserve">Network construction starts by calculating the adjacencies in the individual sets</w:t>
      </w:r>
    </w:p>
    <w:p>
      <w:pPr>
        <w:pStyle w:val="SourceCode"/>
      </w:pPr>
      <w:r>
        <w:rPr>
          <w:rStyle w:val="NormalTok"/>
        </w:rPr>
        <w:t xml:space="preserve">beta =</w:t>
      </w:r>
      <w:r>
        <w:rPr>
          <w:rStyle w:val="StringTok"/>
        </w:rPr>
        <w:t xml:space="preserve"> </w:t>
      </w:r>
      <w:r>
        <w:rPr>
          <w:rStyle w:val="DecValTok"/>
        </w:rPr>
        <w:t xml:space="preserve">7</w:t>
      </w:r>
      <w:r>
        <w:cr/>
      </w:r>
      <w:r>
        <w:rPr>
          <w:rStyle w:val="CommentTok"/>
        </w:rPr>
        <w:t xml:space="preserve"># Initialize an appropriate array to hold the adjacencies</w:t>
      </w:r>
      <w:r>
        <w:cr/>
      </w:r>
      <w:r>
        <w:rPr>
          <w:rStyle w:val="NormalTok"/>
        </w:rPr>
        <w:t xml:space="preserve">adjacencies =</w:t>
      </w:r>
      <w:r>
        <w:rPr>
          <w:rStyle w:val="StringTok"/>
        </w:rPr>
        <w:t xml:space="preserve"> </w:t>
      </w:r>
      <w:r>
        <w:rPr>
          <w:rStyle w:val="KeywordTok"/>
        </w:rPr>
        <w:t xml:space="preserve">array</w:t>
      </w:r>
      <w:r>
        <w:rPr>
          <w:rStyle w:val="NormalTok"/>
        </w:rPr>
        <w:t xml:space="preserve">(</w:t>
      </w:r>
      <w:r>
        <w:rPr>
          <w:rStyle w:val="DecValTok"/>
        </w:rPr>
        <w:t xml:space="preserve">0</w:t>
      </w:r>
      <w:r>
        <w:rPr>
          <w:rStyle w:val="NormalTok"/>
        </w:rPr>
        <w:t xml:space="preserve">, </w:t>
      </w:r>
      <w:r>
        <w:rPr>
          <w:rStyle w:val="DataTypeTok"/>
        </w:rPr>
        <w:t xml:space="preserve">dim =</w:t>
      </w:r>
      <w:r>
        <w:rPr>
          <w:rStyle w:val="NormalTok"/>
        </w:rPr>
        <w:t xml:space="preserve"> </w:t>
      </w:r>
      <w:r>
        <w:rPr>
          <w:rStyle w:val="KeywordTok"/>
        </w:rPr>
        <w:t xml:space="preserve">c</w:t>
      </w:r>
      <w:r>
        <w:rPr>
          <w:rStyle w:val="NormalTok"/>
        </w:rPr>
        <w:t xml:space="preserve">(nSets, nGenes, nGenes))</w:t>
      </w:r>
      <w:r>
        <w:cr/>
      </w:r>
      <w:r>
        <w:rPr>
          <w:rStyle w:val="CommentTok"/>
        </w:rPr>
        <w:t xml:space="preserve"># Calculate adjacencies in each individual data set</w:t>
      </w:r>
      <w:r>
        <w:cr/>
      </w:r>
      <w:r>
        <w:rPr>
          <w:rStyle w:val="NormalTok"/>
        </w:rPr>
        <w:t xml:space="preserve">for (set in </w:t>
      </w:r>
      <w:r>
        <w:rPr>
          <w:rStyle w:val="DecValTok"/>
        </w:rPr>
        <w:t xml:space="preserve">1</w:t>
      </w:r>
      <w:r>
        <w:rPr>
          <w:rStyle w:val="NormalTok"/>
        </w:rPr>
        <w:t xml:space="preserve">:nSets)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adjacencies[set, , ] =</w:t>
      </w:r>
      <w:r>
        <w:rPr>
          <w:rStyle w:val="StringTok"/>
        </w:rPr>
        <w:t xml:space="preserve"> </w:t>
      </w:r>
      <w:r>
        <w:rPr>
          <w:rStyle w:val="KeywordTok"/>
        </w:rPr>
        <w:t xml:space="preserve">abs</w:t>
      </w:r>
      <w:r>
        <w:rPr>
          <w:rStyle w:val="NormalTok"/>
        </w:rPr>
        <w:t xml:space="preserve">(</w:t>
      </w:r>
      <w:r>
        <w:rPr>
          <w:rStyle w:val="KeywordTok"/>
        </w:rPr>
        <w:t xml:space="preserve">cor</w:t>
      </w:r>
      <w:r>
        <w:rPr>
          <w:rStyle w:val="NormalTok"/>
        </w:rPr>
        <w:t xml:space="preserve">(multiExpr[[set]]$data, </w:t>
      </w:r>
      <w:r>
        <w:rPr>
          <w:rStyle w:val="DataTypeTok"/>
        </w:rPr>
        <w:t xml:space="preserve">use =</w:t>
      </w:r>
      <w:r>
        <w:rPr>
          <w:rStyle w:val="NormalTok"/>
        </w:rPr>
        <w:t xml:space="preserve"> </w:t>
      </w:r>
      <w:r>
        <w:rPr>
          <w:rStyle w:val="StringTok"/>
        </w:rPr>
        <w:t xml:space="preserve">"p"</w:t>
      </w:r>
      <w:r>
        <w:rPr>
          <w:rStyle w:val="NormalTok"/>
        </w:rPr>
        <w:t xml:space="preserve">))^beta</w:t>
      </w:r>
      <w:r>
        <w:cr/>
      </w:r>
      <w:r>
        <w:rPr>
          <w:rStyle w:val="NormalTok"/>
        </w:rPr>
        <w:t xml:space="preserve">}</w:t>
      </w:r>
      <w:r>
        <w:cr/>
      </w:r>
      <w:r>
        <w:cr/>
      </w:r>
      <w:r>
        <w:rPr>
          <w:rStyle w:val="CommentTok"/>
        </w:rPr>
        <w:t xml:space="preserve"># Let's calculate corresponding Topological Overlap Matrices: Initialize</w:t>
      </w:r>
      <w:r>
        <w:cr/>
      </w:r>
      <w:r>
        <w:rPr>
          <w:rStyle w:val="CommentTok"/>
        </w:rPr>
        <w:t xml:space="preserve"># an appropriate array to hold the TOMs</w:t>
      </w:r>
      <w:r>
        <w:cr/>
      </w:r>
      <w:r>
        <w:rPr>
          <w:rStyle w:val="NormalTok"/>
        </w:rPr>
        <w:t xml:space="preserve">TOM =</w:t>
      </w:r>
      <w:r>
        <w:rPr>
          <w:rStyle w:val="StringTok"/>
        </w:rPr>
        <w:t xml:space="preserve"> </w:t>
      </w:r>
      <w:r>
        <w:rPr>
          <w:rStyle w:val="KeywordTok"/>
        </w:rPr>
        <w:t xml:space="preserve">array</w:t>
      </w:r>
      <w:r>
        <w:rPr>
          <w:rStyle w:val="NormalTok"/>
        </w:rPr>
        <w:t xml:space="preserve">(</w:t>
      </w:r>
      <w:r>
        <w:rPr>
          <w:rStyle w:val="DecValTok"/>
        </w:rPr>
        <w:t xml:space="preserve">0</w:t>
      </w:r>
      <w:r>
        <w:rPr>
          <w:rStyle w:val="NormalTok"/>
        </w:rPr>
        <w:t xml:space="preserve">, </w:t>
      </w:r>
      <w:r>
        <w:rPr>
          <w:rStyle w:val="DataTypeTok"/>
        </w:rPr>
        <w:t xml:space="preserve">dim =</w:t>
      </w:r>
      <w:r>
        <w:rPr>
          <w:rStyle w:val="NormalTok"/>
        </w:rPr>
        <w:t xml:space="preserve"> </w:t>
      </w:r>
      <w:r>
        <w:rPr>
          <w:rStyle w:val="KeywordTok"/>
        </w:rPr>
        <w:t xml:space="preserve">c</w:t>
      </w:r>
      <w:r>
        <w:rPr>
          <w:rStyle w:val="NormalTok"/>
        </w:rPr>
        <w:t xml:space="preserve">(nSets, nGenes, nGenes))</w:t>
      </w:r>
      <w:r>
        <w:cr/>
      </w:r>
      <w:r>
        <w:rPr>
          <w:rStyle w:val="CommentTok"/>
        </w:rPr>
        <w:t xml:space="preserve"># Calculate TOMs in each individual data set</w:t>
      </w:r>
      <w:r>
        <w:cr/>
      </w:r>
      <w:r>
        <w:rPr>
          <w:rStyle w:val="NormalTok"/>
        </w:rPr>
        <w:t xml:space="preserve">for (set in </w:t>
      </w:r>
      <w:r>
        <w:rPr>
          <w:rStyle w:val="DecValTok"/>
        </w:rPr>
        <w:t xml:space="preserve">1</w:t>
      </w:r>
      <w:r>
        <w:rPr>
          <w:rStyle w:val="NormalTok"/>
        </w:rPr>
        <w:t xml:space="preserve">:nSets)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TOM[set, , ] =</w:t>
      </w:r>
      <w:r>
        <w:rPr>
          <w:rStyle w:val="StringTok"/>
        </w:rPr>
        <w:t xml:space="preserve"> </w:t>
      </w:r>
      <w:r>
        <w:rPr>
          <w:rStyle w:val="KeywordTok"/>
        </w:rPr>
        <w:t xml:space="preserve">TOMsimilarity</w:t>
      </w:r>
      <w:r>
        <w:rPr>
          <w:rStyle w:val="NormalTok"/>
        </w:rPr>
        <w:t xml:space="preserve">(adjacencies[set, , ])</w:t>
      </w:r>
      <w:r>
        <w:cr/>
      </w:r>
      <w:r>
        <w:rPr>
          <w:rStyle w:val="NormalTok"/>
        </w:rPr>
        <w:t xml:space="preserve">}</w:t>
      </w:r>
    </w:p>
    <w:p>
      <w:pPr>
        <w:pStyle w:val="SourceCode"/>
      </w:pPr>
      <w:r>
        <w:rPr>
          <w:rStyle w:val="VerbatimChar"/>
        </w:rPr>
        <w:t xml:space="preserve">## ..connectivity..</w:t>
      </w:r>
      <w:r>
        <w:cr/>
      </w:r>
      <w:r>
        <w:rPr>
          <w:rStyle w:val="VerbatimChar"/>
        </w:rPr>
        <w:t xml:space="preserve">## ..matrix multiply..</w:t>
      </w:r>
      <w:r>
        <w:cr/>
      </w:r>
      <w:r>
        <w:rPr>
          <w:rStyle w:val="VerbatimChar"/>
        </w:rPr>
        <w:t xml:space="preserve">## ..normalize..</w:t>
      </w:r>
      <w:r>
        <w:cr/>
      </w:r>
      <w:r>
        <w:rPr>
          <w:rStyle w:val="VerbatimChar"/>
        </w:rPr>
        <w:t xml:space="preserve">## ..done.</w:t>
      </w:r>
      <w:r>
        <w:cr/>
      </w:r>
      <w:r>
        <w:rPr>
          <w:rStyle w:val="VerbatimChar"/>
        </w:rPr>
        <w:t xml:space="preserve">## ..connectivity..</w:t>
      </w:r>
      <w:r>
        <w:cr/>
      </w:r>
      <w:r>
        <w:rPr>
          <w:rStyle w:val="VerbatimChar"/>
        </w:rPr>
        <w:t xml:space="preserve">## ..matrix multiply..</w:t>
      </w:r>
      <w:r>
        <w:cr/>
      </w:r>
      <w:r>
        <w:rPr>
          <w:rStyle w:val="VerbatimChar"/>
        </w:rPr>
        <w:t xml:space="preserve">## ..normalize..</w:t>
      </w:r>
      <w:r>
        <w:cr/>
      </w:r>
      <w:r>
        <w:rPr>
          <w:rStyle w:val="VerbatimChar"/>
        </w:rPr>
        <w:t xml:space="preserve">## ..done.</w:t>
      </w:r>
    </w:p>
    <w:p>
      <w:pPr>
        <w:pStyle w:val="SourceCode"/>
      </w:pPr>
      <w:r>
        <w:rPr>
          <w:rStyle w:val="CommentTok"/>
        </w:rPr>
        <w:t xml:space="preserve"># remove the adjacencies to free up space</w:t>
      </w:r>
      <w:r>
        <w:cr/>
      </w:r>
      <w:r>
        <w:rPr>
          <w:rStyle w:val="KeywordTok"/>
        </w:rPr>
        <w:t xml:space="preserve">rm</w:t>
      </w:r>
      <w:r>
        <w:rPr>
          <w:rStyle w:val="NormalTok"/>
        </w:rPr>
        <w:t xml:space="preserve">(adjacencies)</w:t>
      </w:r>
    </w:p>
    <w:p>
      <w:r>
        <w:t xml:space="preserve">Since the topological overlap matrices of the individual data sets may be differently calibratedd (e.g. reflecting different sample sizes) it can be advantageous to calibrated them. For example, the TOM in the male data may be systematically lower than the TOM in female data. Since consensus is defined as the component-wise minimum of the two TOMs, a bias may result. Here we illustrate a simple scaling that mitigates the effect of different statistical properties to some degree. In section 4.5, we describe how to use the power adjacency function</w:t>
      </w:r>
      <w:r>
        <w:t xml:space="preserve"> </w:t>
      </w:r>
      <w:r>
        <w:rPr>
          <w:rStyle w:val="VerbatimChar"/>
        </w:rPr>
        <w:t xml:space="preserve">AF^{power}</w:t>
      </w:r>
      <w:r>
        <w:t xml:space="preserve"> </w:t>
      </w:r>
      <w:r>
        <w:t xml:space="preserve">(Eq. 4.2) to calibrate weighted networks. We calibrate the male TOM such that its</w:t>
      </w:r>
      <w:r>
        <w:t xml:space="preserve"> </w:t>
      </w:r>
      <w:r>
        <w:rPr>
          <w:rStyle w:val="VerbatimChar"/>
        </w:rPr>
        <w:t xml:space="preserve">rob=0.95</w:t>
      </w:r>
      <w:r>
        <w:t xml:space="preserve"> </w:t>
      </w:r>
      <w:r>
        <w:t xml:space="preserve">quantile equals that of the female TOM. The notation is explained in section 4.5.</w:t>
      </w:r>
    </w:p>
    <w:p>
      <w:pPr>
        <w:pStyle w:val="SourceCode"/>
      </w:pPr>
      <w:r>
        <w:rPr>
          <w:rStyle w:val="CommentTok"/>
        </w:rPr>
        <w:t xml:space="preserve"># Define the percentile (called prob) for defining the quantile</w:t>
      </w:r>
      <w:r>
        <w:cr/>
      </w:r>
      <w:r>
        <w:rPr>
          <w:rStyle w:val="NormalTok"/>
        </w:rPr>
        <w:t xml:space="preserve">prob =</w:t>
      </w:r>
      <w:r>
        <w:rPr>
          <w:rStyle w:val="StringTok"/>
        </w:rPr>
        <w:t xml:space="preserve"> </w:t>
      </w:r>
      <w:r>
        <w:rPr>
          <w:rStyle w:val="FloatTok"/>
        </w:rPr>
        <w:t xml:space="preserve">0.95</w:t>
      </w:r>
      <w:r>
        <w:cr/>
      </w:r>
      <w:r>
        <w:rPr>
          <w:rStyle w:val="CommentTok"/>
        </w:rPr>
        <w:t xml:space="preserve"># Set random seed for reproducibility of sampling</w:t>
      </w:r>
      <w:r>
        <w:cr/>
      </w:r>
      <w:r>
        <w:rPr>
          <w:rStyle w:val="KeywordTok"/>
        </w:rPr>
        <w:t xml:space="preserve">set.seed</w:t>
      </w:r>
      <w:r>
        <w:rPr>
          <w:rStyle w:val="NormalTok"/>
        </w:rPr>
        <w:t xml:space="preserve">(</w:t>
      </w:r>
      <w:r>
        <w:rPr>
          <w:rStyle w:val="DecValTok"/>
        </w:rPr>
        <w:t xml:space="preserve">1</w:t>
      </w:r>
      <w:r>
        <w:rPr>
          <w:rStyle w:val="NormalTok"/>
        </w:rPr>
        <w:t xml:space="preserve">)</w:t>
      </w:r>
      <w:r>
        <w:cr/>
      </w:r>
      <w:r>
        <w:rPr>
          <w:rStyle w:val="CommentTok"/>
        </w:rPr>
        <w:t xml:space="preserve"># number of randomly samples entries of the TOM matrix</w:t>
      </w:r>
      <w:r>
        <w:cr/>
      </w:r>
      <w:r>
        <w:rPr>
          <w:rStyle w:val="NormalTok"/>
        </w:rPr>
        <w:t xml:space="preserve">nSubset =</w:t>
      </w:r>
      <w:r>
        <w:rPr>
          <w:rStyle w:val="StringTok"/>
        </w:rPr>
        <w:t xml:space="preserve"> </w:t>
      </w:r>
      <w:r>
        <w:rPr>
          <w:rStyle w:val="DecValTok"/>
        </w:rPr>
        <w:t xml:space="preserve">20000</w:t>
      </w:r>
      <w:r>
        <w:cr/>
      </w:r>
      <w:r>
        <w:rPr>
          <w:rStyle w:val="CommentTok"/>
        </w:rPr>
        <w:t xml:space="preserve"># Choose the sampled TOM entries</w:t>
      </w:r>
      <w:r>
        <w:cr/>
      </w:r>
      <w:r>
        <w:rPr>
          <w:rStyle w:val="NormalTok"/>
        </w:rPr>
        <w:t xml:space="preserve">subsetEntries =</w:t>
      </w:r>
      <w:r>
        <w:rPr>
          <w:rStyle w:val="StringTok"/>
        </w:rPr>
        <w:t xml:space="preserve"> </w:t>
      </w:r>
      <w:r>
        <w:rPr>
          <w:rStyle w:val="KeywordTok"/>
        </w:rPr>
        <w:t xml:space="preserve">sample</w:t>
      </w:r>
      <w:r>
        <w:rPr>
          <w:rStyle w:val="NormalTok"/>
        </w:rPr>
        <w:t xml:space="preserve">(nGenes *</w:t>
      </w:r>
      <w:r>
        <w:rPr>
          <w:rStyle w:val="StringTok"/>
        </w:rPr>
        <w:t xml:space="preserve"> </w:t>
      </w:r>
      <w:r>
        <w:rPr>
          <w:rStyle w:val="NormalTok"/>
        </w:rPr>
        <w:t xml:space="preserve">(nGenes -</w:t>
      </w:r>
      <w:r>
        <w:rPr>
          <w:rStyle w:val="StringTok"/>
        </w:rPr>
        <w:t xml:space="preserve"> </w:t>
      </w:r>
      <w:r>
        <w:rPr>
          <w:rStyle w:val="DecValTok"/>
        </w:rPr>
        <w:t xml:space="preserve">1</w:t>
      </w:r>
      <w:r>
        <w:rPr>
          <w:rStyle w:val="NormalTok"/>
        </w:rPr>
        <w:t xml:space="preserve">)/</w:t>
      </w:r>
      <w:r>
        <w:rPr>
          <w:rStyle w:val="DecValTok"/>
        </w:rPr>
        <w:t xml:space="preserve">2</w:t>
      </w:r>
      <w:r>
        <w:rPr>
          <w:rStyle w:val="NormalTok"/>
        </w:rPr>
        <w:t xml:space="preserve">, </w:t>
      </w:r>
      <w:r>
        <w:rPr>
          <w:rStyle w:val="DataTypeTok"/>
        </w:rPr>
        <w:t xml:space="preserve">size =</w:t>
      </w:r>
      <w:r>
        <w:rPr>
          <w:rStyle w:val="NormalTok"/>
        </w:rPr>
        <w:t xml:space="preserve"> </w:t>
      </w:r>
      <w:r>
        <w:rPr>
          <w:rStyle w:val="NormalTok"/>
        </w:rPr>
        <w:t xml:space="preserve">nSubset)</w:t>
      </w:r>
      <w:r>
        <w:cr/>
      </w:r>
      <w:r>
        <w:rPr>
          <w:rStyle w:val="NormalTok"/>
        </w:rPr>
        <w:t xml:space="preserve">TOMsubset =</w:t>
      </w:r>
      <w:r>
        <w:rPr>
          <w:rStyle w:val="StringTok"/>
        </w:rPr>
        <w:t xml:space="preserve"> </w:t>
      </w:r>
      <w:r>
        <w:rPr>
          <w:rStyle w:val="KeywordTok"/>
        </w:rPr>
        <w:t xml:space="preserve">list</w:t>
      </w:r>
      <w:r>
        <w:rPr>
          <w:rStyle w:val="NormalTok"/>
        </w:rPr>
        <w:t xml:space="preserve">()</w:t>
      </w:r>
      <w:r>
        <w:cr/>
      </w:r>
      <w:r>
        <w:rPr>
          <w:rStyle w:val="CommentTok"/>
        </w:rPr>
        <w:t xml:space="preserve"># vector of quantiles of the individual TOM matrices</w:t>
      </w:r>
      <w:r>
        <w:cr/>
      </w:r>
      <w:r>
        <w:rPr>
          <w:rStyle w:val="NormalTok"/>
        </w:rPr>
        <w:t xml:space="preserve">quantile.TOM =</w:t>
      </w:r>
      <w:r>
        <w:rPr>
          <w:rStyle w:val="StringTok"/>
        </w:rPr>
        <w:t xml:space="preserve"> </w:t>
      </w:r>
      <w:r>
        <w:rPr>
          <w:rStyle w:val="KeywordTok"/>
        </w:rPr>
        <w:t xml:space="preserve">rep</w:t>
      </w:r>
      <w:r>
        <w:rPr>
          <w:rStyle w:val="NormalTok"/>
        </w:rPr>
        <w:t xml:space="preserve">(</w:t>
      </w:r>
      <w:r>
        <w:rPr>
          <w:rStyle w:val="DecValTok"/>
        </w:rPr>
        <w:t xml:space="preserve">1</w:t>
      </w:r>
      <w:r>
        <w:rPr>
          <w:rStyle w:val="NormalTok"/>
        </w:rPr>
        <w:t xml:space="preserve">, nSets)</w:t>
      </w:r>
      <w:r>
        <w:cr/>
      </w:r>
      <w:r>
        <w:rPr>
          <w:rStyle w:val="CommentTok"/>
        </w:rPr>
        <w:t xml:space="preserve"># Scaling powers to equalize reference TOM values</w:t>
      </w:r>
      <w:r>
        <w:cr/>
      </w:r>
      <w:r>
        <w:rPr>
          <w:rStyle w:val="NormalTok"/>
        </w:rPr>
        <w:t xml:space="preserve">beta.prob =</w:t>
      </w:r>
      <w:r>
        <w:rPr>
          <w:rStyle w:val="StringTok"/>
        </w:rPr>
        <w:t xml:space="preserve"> </w:t>
      </w:r>
      <w:r>
        <w:rPr>
          <w:rStyle w:val="KeywordTok"/>
        </w:rPr>
        <w:t xml:space="preserve">rep</w:t>
      </w:r>
      <w:r>
        <w:rPr>
          <w:rStyle w:val="NormalTok"/>
        </w:rPr>
        <w:t xml:space="preserve">(</w:t>
      </w:r>
      <w:r>
        <w:rPr>
          <w:rStyle w:val="DecValTok"/>
        </w:rPr>
        <w:t xml:space="preserve">1</w:t>
      </w:r>
      <w:r>
        <w:rPr>
          <w:rStyle w:val="NormalTok"/>
        </w:rPr>
        <w:t xml:space="preserve">, nSets)</w:t>
      </w:r>
      <w:r>
        <w:cr/>
      </w:r>
      <w:r>
        <w:rPr>
          <w:rStyle w:val="CommentTok"/>
        </w:rPr>
        <w:t xml:space="preserve"># Loop over sets</w:t>
      </w:r>
      <w:r>
        <w:cr/>
      </w:r>
      <w:r>
        <w:rPr>
          <w:rStyle w:val="NormalTok"/>
        </w:rPr>
        <w:t xml:space="preserve">for (set in </w:t>
      </w:r>
      <w:r>
        <w:rPr>
          <w:rStyle w:val="DecValTok"/>
        </w:rPr>
        <w:t xml:space="preserve">1</w:t>
      </w:r>
      <w:r>
        <w:rPr>
          <w:rStyle w:val="NormalTok"/>
        </w:rPr>
        <w:t xml:space="preserve">:nSets)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CommentTok"/>
        </w:rPr>
        <w:t xml:space="preserve"># Select the sampled TOM entries</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TOMsubset[[set]] =</w:t>
      </w:r>
      <w:r>
        <w:rPr>
          <w:rStyle w:val="StringTok"/>
        </w:rPr>
        <w:t xml:space="preserve"> </w:t>
      </w:r>
      <w:r>
        <w:rPr>
          <w:rStyle w:val="KeywordTok"/>
        </w:rPr>
        <w:t xml:space="preserve">vectorizeMatrix</w:t>
      </w:r>
      <w:r>
        <w:rPr>
          <w:rStyle w:val="NormalTok"/>
        </w:rPr>
        <w:t xml:space="preserve">(TOM[set, , ])[subsetEntries]</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CommentTok"/>
        </w:rPr>
        <w:t xml:space="preserve"># Calculate the quantile corresponding to prob</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quantile.TOM[set] =</w:t>
      </w:r>
      <w:r>
        <w:rPr>
          <w:rStyle w:val="StringTok"/>
        </w:rPr>
        <w:t xml:space="preserve"> </w:t>
      </w:r>
      <w:r>
        <w:rPr>
          <w:rStyle w:val="KeywordTok"/>
        </w:rPr>
        <w:t xml:space="preserve">quantile</w:t>
      </w:r>
      <w:r>
        <w:rPr>
          <w:rStyle w:val="NormalTok"/>
        </w:rPr>
        <w:t xml:space="preserve">(TOMsubset[[set]], </w:t>
      </w:r>
      <w:r>
        <w:rPr>
          <w:rStyle w:val="DataTypeTok"/>
        </w:rPr>
        <w:t xml:space="preserve">probs =</w:t>
      </w:r>
      <w:r>
        <w:rPr>
          <w:rStyle w:val="NormalTok"/>
        </w:rPr>
        <w:t xml:space="preserve"> </w:t>
      </w:r>
      <w:r>
        <w:rPr>
          <w:rStyle w:val="NormalTok"/>
        </w:rPr>
        <w:t xml:space="preserve">prob, </w:t>
      </w:r>
      <w:r>
        <w:rPr>
          <w:rStyle w:val="DataTypeTok"/>
        </w:rPr>
        <w:t xml:space="preserve">type =</w:t>
      </w:r>
      <w:r>
        <w:rPr>
          <w:rStyle w:val="NormalTok"/>
        </w:rPr>
        <w:t xml:space="preserve"> </w:t>
      </w:r>
      <w:r>
        <w:rPr>
          <w:rStyle w:val="DecValTok"/>
        </w:rPr>
        <w:t xml:space="preserve">8</w:t>
      </w:r>
      <w:r>
        <w:rPr>
          <w:rStyle w:val="NormalTok"/>
        </w:rPr>
        <w:t xml:space="preserve">)</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CommentTok"/>
        </w:rPr>
        <w:t xml:space="preserve"># calculate the power of the adjacency function</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beta.prob[set] =</w:t>
      </w:r>
      <w:r>
        <w:rPr>
          <w:rStyle w:val="StringTok"/>
        </w:rPr>
        <w:t xml:space="preserve"> </w:t>
      </w:r>
      <w:r>
        <w:rPr>
          <w:rStyle w:val="KeywordTok"/>
        </w:rPr>
        <w:t xml:space="preserve">log</w:t>
      </w:r>
      <w:r>
        <w:rPr>
          <w:rStyle w:val="NormalTok"/>
        </w:rPr>
        <w:t xml:space="preserve">(quantile.TOM[</w:t>
      </w:r>
      <w:r>
        <w:rPr>
          <w:rStyle w:val="DecValTok"/>
        </w:rPr>
        <w:t xml:space="preserve">1</w:t>
      </w:r>
      <w:r>
        <w:rPr>
          <w:rStyle w:val="NormalTok"/>
        </w:rPr>
        <w:t xml:space="preserve">])/</w:t>
      </w:r>
      <w:r>
        <w:rPr>
          <w:rStyle w:val="KeywordTok"/>
        </w:rPr>
        <w:t xml:space="preserve">log</w:t>
      </w:r>
      <w:r>
        <w:rPr>
          <w:rStyle w:val="NormalTok"/>
        </w:rPr>
        <w:t xml:space="preserve">(quantile.TOM[set])</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CommentTok"/>
        </w:rPr>
        <w:t xml:space="preserve"># use the power adjacency function for calibrating the TOM</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NormalTok"/>
        </w:rPr>
        <w:t xml:space="preserve">TOM[set, , ] =</w:t>
      </w:r>
      <w:r>
        <w:rPr>
          <w:rStyle w:val="StringTok"/>
        </w:rPr>
        <w:t xml:space="preserve"> </w:t>
      </w:r>
      <w:r>
        <w:rPr>
          <w:rStyle w:val="NormalTok"/>
        </w:rPr>
        <w:t xml:space="preserve">TOM[set, , ]^(beta.prob[set])</w:t>
      </w:r>
      <w:r>
        <w:cr/>
      </w:r>
      <w:r>
        <w:rPr>
          <w:rStyle w:val="NormalTok"/>
        </w:rPr>
        <w:t xml:space="preserve">}</w:t>
      </w:r>
      <w:r>
        <w:cr/>
      </w:r>
      <w:r>
        <w:rPr>
          <w:rStyle w:val="CommentTok"/>
        </w:rPr>
        <w:t xml:space="preserve"># let us look at the powers used for calibration</w:t>
      </w:r>
      <w:r>
        <w:cr/>
      </w:r>
      <w:r>
        <w:rPr>
          <w:rStyle w:val="NormalTok"/>
        </w:rPr>
        <w:t xml:space="preserve">beta.prob</w:t>
      </w:r>
    </w:p>
    <w:p>
      <w:pPr>
        <w:pStyle w:val="SourceCode"/>
      </w:pPr>
      <w:r>
        <w:rPr>
          <w:rStyle w:val="VerbatimChar"/>
        </w:rPr>
        <w:t xml:space="preserve">## [1] 1.0000 0.9799</w:t>
      </w:r>
    </w:p>
    <w:p>
      <w:pPr>
        <w:pStyle w:val="SourceCode"/>
      </w:pPr>
      <w:r>
        <w:rPr>
          <w:rStyle w:val="CommentTok"/>
        </w:rPr>
        <w:t xml:space="preserve"># Pairwise relationship between uncalibrated matrices</w:t>
      </w:r>
      <w:r>
        <w:cr/>
      </w:r>
      <w:r>
        <w:rPr>
          <w:rStyle w:val="KeywordTok"/>
        </w:rPr>
        <w:t xml:space="preserve">par</w:t>
      </w:r>
      <w:r>
        <w:rPr>
          <w:rStyle w:val="NormalTok"/>
        </w:rPr>
        <w:t xml:space="preserve">(</w:t>
      </w:r>
      <w:r>
        <w:rPr>
          <w:rStyle w:val="DataTypeTok"/>
        </w:rPr>
        <w:t xml:space="preserve">mfrow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w:t>
      </w:r>
      <w:r>
        <w:cr/>
      </w:r>
      <w:r>
        <w:rPr>
          <w:rStyle w:val="KeywordTok"/>
        </w:rPr>
        <w:t xml:space="preserve">verboseScatterplot</w:t>
      </w:r>
      <w:r>
        <w:rPr>
          <w:rStyle w:val="NormalTok"/>
        </w:rPr>
        <w:t xml:space="preserve">(TOMsubset[[</w:t>
      </w:r>
      <w:r>
        <w:rPr>
          <w:rStyle w:val="DecValTok"/>
        </w:rPr>
        <w:t xml:space="preserve">1</w:t>
      </w:r>
      <w:r>
        <w:rPr>
          <w:rStyle w:val="NormalTok"/>
        </w:rPr>
        <w:t xml:space="preserve">]], TOMsubset[[</w:t>
      </w:r>
      <w:r>
        <w:rPr>
          <w:rStyle w:val="DecValTok"/>
        </w:rPr>
        <w:t xml:space="preserve">2</w:t>
      </w:r>
      <w:r>
        <w:rPr>
          <w:rStyle w:val="NormalTok"/>
        </w:rPr>
        <w:t xml:space="preserve">]], </w:t>
      </w:r>
      <w:r>
        <w:rPr>
          <w:rStyle w:val="DataTypeTok"/>
        </w:rPr>
        <w:t xml:space="preserve">xlab =</w:t>
      </w:r>
      <w:r>
        <w:rPr>
          <w:rStyle w:val="NormalTok"/>
        </w:rPr>
        <w:t xml:space="preserve"> </w:t>
      </w:r>
      <w:r>
        <w:rPr>
          <w:rStyle w:val="StringTok"/>
        </w:rPr>
        <w:t xml:space="preserve">"TOM[[1]]"</w:t>
      </w:r>
      <w:r>
        <w:rPr>
          <w:rStyle w:val="NormalTok"/>
        </w:rPr>
        <w:t xml:space="preserve">, </w:t>
      </w:r>
      <w:r>
        <w:rPr>
          <w:rStyle w:val="DataTypeTok"/>
        </w:rPr>
        <w:t xml:space="preserve">ylab =</w:t>
      </w:r>
      <w:r>
        <w:rPr>
          <w:rStyle w:val="NormalTok"/>
        </w:rPr>
        <w:t xml:space="preserve"> </w:t>
      </w:r>
      <w:r>
        <w:rPr>
          <w:rStyle w:val="StringTok"/>
        </w:rPr>
        <w:t xml:space="preserve">"TOM[[2]]"</w:t>
      </w:r>
      <w:r>
        <w:rPr>
          <w:rStyle w:val="NormalTok"/>
        </w:rPr>
        <w:t xml:space="preserve">)</w:t>
      </w:r>
      <w:r>
        <w:cr/>
      </w:r>
      <w:r>
        <w:rPr>
          <w:rStyle w:val="KeywordTok"/>
        </w:rPr>
        <w:t xml:space="preserve">abline</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40.png" id="0" name="Picture"/>
                    <pic:cNvPicPr>
                      <a:picLocks noChangeArrowheads="1" noChangeAspect="1"/>
                    </pic:cNvPicPr>
                  </pic:nvPicPr>
                  <pic:blipFill>
                    <a:blip r:embed="rId58"/>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unnamed-chunk-40</w:t>
      </w:r>
    </w:p>
    <w:p>
      <w:r>
        <w:t xml:space="preserve">By definition, the power beta of the reference (female) network equals 1. Note that the power beta.95=0.98 for the test (male) network is very close to 1 suggesting that even without calibration, the two networks are very comparable.</w:t>
      </w:r>
    </w:p>
    <w:bookmarkStart w:id="59" w:name="consensus-module-identification"/>
    <w:p>
      <w:pPr>
        <w:pStyle w:val="Heading4"/>
      </w:pPr>
      <w:r>
        <w:t xml:space="preserve">Consensus module identification</w:t>
      </w:r>
    </w:p>
    <w:bookmarkEnd w:id="59"/>
    <w:p>
      <w:r>
        <w:t xml:space="preserve">We now calculate the consensus Topological Overlap by defining it using the parallel minimum of the TOMs in individual sets (Eq. 7.36) We use the consensus TOM as input to hierarchical clustering, and identify modules in the resulting dendrogram using the Dynamic Tree Cut algorithm.</w:t>
      </w:r>
    </w:p>
    <w:p>
      <w:pPr>
        <w:pStyle w:val="SourceCode"/>
      </w:pPr>
      <w:r>
        <w:rPr>
          <w:rStyle w:val="NormalTok"/>
        </w:rPr>
        <w:t xml:space="preserve">consensusTOM =</w:t>
      </w:r>
      <w:r>
        <w:rPr>
          <w:rStyle w:val="StringTok"/>
        </w:rPr>
        <w:t xml:space="preserve"> </w:t>
      </w:r>
      <w:r>
        <w:rPr>
          <w:rStyle w:val="KeywordTok"/>
        </w:rPr>
        <w:t xml:space="preserve">pmin</w:t>
      </w:r>
      <w:r>
        <w:rPr>
          <w:rStyle w:val="NormalTok"/>
        </w:rPr>
        <w:t xml:space="preserve">(TOM[</w:t>
      </w:r>
      <w:r>
        <w:rPr>
          <w:rStyle w:val="DecValTok"/>
        </w:rPr>
        <w:t xml:space="preserve">1</w:t>
      </w:r>
      <w:r>
        <w:rPr>
          <w:rStyle w:val="NormalTok"/>
        </w:rPr>
        <w:t xml:space="preserve">, , ], TOM[</w:t>
      </w:r>
      <w:r>
        <w:rPr>
          <w:rStyle w:val="DecValTok"/>
        </w:rPr>
        <w:t xml:space="preserve">2</w:t>
      </w:r>
      <w:r>
        <w:rPr>
          <w:rStyle w:val="NormalTok"/>
        </w:rPr>
        <w:t xml:space="preserve">, , ])</w:t>
      </w:r>
      <w:r>
        <w:cr/>
      </w:r>
      <w:r>
        <w:rPr>
          <w:rStyle w:val="NormalTok"/>
        </w:rPr>
        <w:t xml:space="preserve">consTreeManual =</w:t>
      </w:r>
      <w:r>
        <w:rPr>
          <w:rStyle w:val="StringTok"/>
        </w:rPr>
        <w:t xml:space="preserve"> </w:t>
      </w:r>
      <w:r>
        <w:rPr>
          <w:rStyle w:val="KeywordTok"/>
        </w:rPr>
        <w:t xml:space="preserve">flashClust</w:t>
      </w:r>
      <w:r>
        <w:rPr>
          <w:rStyle w:val="NormalTok"/>
        </w:rPr>
        <w:t xml:space="preserve">(</w:t>
      </w:r>
      <w:r>
        <w:rPr>
          <w:rStyle w:val="KeywordTok"/>
        </w:rPr>
        <w:t xml:space="preserve">as.dist</w:t>
      </w:r>
      <w:r>
        <w:rPr>
          <w:rStyle w:val="NormalTok"/>
        </w:rPr>
        <w:t xml:space="preserve">(</w:t>
      </w:r>
      <w:r>
        <w:rPr>
          <w:rStyle w:val="DecValTok"/>
        </w:rPr>
        <w:t xml:space="preserve">1</w:t>
      </w:r>
      <w:r>
        <w:rPr>
          <w:rStyle w:val="NormalTok"/>
        </w:rPr>
        <w:t xml:space="preserve"> </w:t>
      </w:r>
      <w:r>
        <w:rPr>
          <w:rStyle w:val="NormalTok"/>
        </w:rPr>
        <w:t xml:space="preserve">-</w:t>
      </w:r>
      <w:r>
        <w:rPr>
          <w:rStyle w:val="StringTok"/>
        </w:rPr>
        <w:t xml:space="preserve"> </w:t>
      </w:r>
      <w:r>
        <w:rPr>
          <w:rStyle w:val="NormalTok"/>
        </w:rPr>
        <w:t xml:space="preserve">consensusTOM), </w:t>
      </w:r>
      <w:r>
        <w:rPr>
          <w:rStyle w:val="DataTypeTok"/>
        </w:rPr>
        <w:t xml:space="preserve">method =</w:t>
      </w:r>
      <w:r>
        <w:rPr>
          <w:rStyle w:val="NormalTok"/>
        </w:rPr>
        <w:t xml:space="preserve"> </w:t>
      </w:r>
      <w:r>
        <w:rPr>
          <w:rStyle w:val="StringTok"/>
        </w:rPr>
        <w:t xml:space="preserve">"average"</w:t>
      </w:r>
      <w:r>
        <w:rPr>
          <w:rStyle w:val="NormalTok"/>
        </w:rPr>
        <w:t xml:space="preserve">)</w:t>
      </w:r>
      <w:r>
        <w:cr/>
      </w:r>
      <w:r>
        <w:rPr>
          <w:rStyle w:val="CommentTok"/>
        </w:rPr>
        <w:t xml:space="preserve"># Module identification using dynamic tree cut:</w:t>
      </w:r>
      <w:r>
        <w:cr/>
      </w:r>
      <w:r>
        <w:rPr>
          <w:rStyle w:val="NormalTok"/>
        </w:rPr>
        <w:t xml:space="preserve">unmergedLabels =</w:t>
      </w:r>
      <w:r>
        <w:rPr>
          <w:rStyle w:val="StringTok"/>
        </w:rPr>
        <w:t xml:space="preserve"> </w:t>
      </w:r>
      <w:r>
        <w:rPr>
          <w:rStyle w:val="KeywordTok"/>
        </w:rPr>
        <w:t xml:space="preserve">cutreeDynamic</w:t>
      </w:r>
      <w:r>
        <w:rPr>
          <w:rStyle w:val="NormalTok"/>
        </w:rPr>
        <w:t xml:space="preserve">(</w:t>
      </w:r>
      <w:r>
        <w:rPr>
          <w:rStyle w:val="DataTypeTok"/>
        </w:rPr>
        <w:t xml:space="preserve">dendro =</w:t>
      </w:r>
      <w:r>
        <w:rPr>
          <w:rStyle w:val="NormalTok"/>
        </w:rPr>
        <w:t xml:space="preserve"> </w:t>
      </w:r>
      <w:r>
        <w:rPr>
          <w:rStyle w:val="NormalTok"/>
        </w:rPr>
        <w:t xml:space="preserve">consTreeManual, </w:t>
      </w:r>
      <w:r>
        <w:rPr>
          <w:rStyle w:val="DataTypeTok"/>
        </w:rPr>
        <w:t xml:space="preserve">distM =</w:t>
      </w:r>
      <w:r>
        <w:rPr>
          <w:rStyle w:val="NormalTok"/>
        </w:rPr>
        <w:t xml:space="preserve"> </w:t>
      </w:r>
      <w:r>
        <w:rPr>
          <w:rStyle w:val="DecValTok"/>
        </w:rPr>
        <w:t xml:space="preserve">1</w:t>
      </w:r>
      <w:r>
        <w:rPr>
          <w:rStyle w:val="NormalTok"/>
        </w:rPr>
        <w:t xml:space="preserve"> </w:t>
      </w:r>
      <w:r>
        <w:rPr>
          <w:rStyle w:val="NormalTok"/>
        </w:rPr>
        <w:t xml:space="preserve">-</w:t>
      </w:r>
      <w:r>
        <w:rPr>
          <w:rStyle w:val="StringTok"/>
        </w:rPr>
        <w:t xml:space="preserve"> </w:t>
      </w:r>
      <w:r>
        <w:rPr>
          <w:rStyle w:val="NormalTok"/>
        </w:rPr>
        <w:t xml:space="preserve">consensusTOM,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deepSplit =</w:t>
      </w:r>
      <w:r>
        <w:rPr>
          <w:rStyle w:val="NormalTok"/>
        </w:rPr>
        <w:t xml:space="preserve"> </w:t>
      </w:r>
      <w:r>
        <w:rPr>
          <w:rStyle w:val="DecValTok"/>
        </w:rPr>
        <w:t xml:space="preserve">2</w:t>
      </w:r>
      <w:r>
        <w:rPr>
          <w:rStyle w:val="NormalTok"/>
        </w:rPr>
        <w:t xml:space="preserve">, </w:t>
      </w:r>
      <w:r>
        <w:rPr>
          <w:rStyle w:val="DataTypeTok"/>
        </w:rPr>
        <w:t xml:space="preserve">cutHeight =</w:t>
      </w:r>
      <w:r>
        <w:rPr>
          <w:rStyle w:val="NormalTok"/>
        </w:rPr>
        <w:t xml:space="preserve"> </w:t>
      </w:r>
      <w:r>
        <w:rPr>
          <w:rStyle w:val="FloatTok"/>
        </w:rPr>
        <w:t xml:space="preserve">0.995</w:t>
      </w:r>
      <w:r>
        <w:rPr>
          <w:rStyle w:val="NormalTok"/>
        </w:rPr>
        <w:t xml:space="preserve">, </w:t>
      </w:r>
      <w:r>
        <w:rPr>
          <w:rStyle w:val="DataTypeTok"/>
        </w:rPr>
        <w:t xml:space="preserve">minClusterSize =</w:t>
      </w:r>
      <w:r>
        <w:rPr>
          <w:rStyle w:val="NormalTok"/>
        </w:rPr>
        <w:t xml:space="preserve"> </w:t>
      </w:r>
      <w:r>
        <w:rPr>
          <w:rStyle w:val="DecValTok"/>
        </w:rPr>
        <w:t xml:space="preserve">30</w:t>
      </w:r>
      <w:r>
        <w:rPr>
          <w:rStyle w:val="NormalTok"/>
        </w:rPr>
        <w:t xml:space="preserve">, </w:t>
      </w:r>
      <w:r>
        <w:rPr>
          <w:rStyle w:val="DataTypeTok"/>
        </w:rPr>
        <w:t xml:space="preserve">pamRespectsDendro =</w:t>
      </w:r>
      <w:r>
        <w:rPr>
          <w:rStyle w:val="NormalTok"/>
        </w:rPr>
        <w:t xml:space="preserve"> </w:t>
      </w:r>
      <w:r>
        <w:rPr>
          <w:rStyle w:val="OtherTok"/>
        </w:rPr>
        <w:t xml:space="preserve">FALSE</w:t>
      </w:r>
      <w:r>
        <w:rPr>
          <w:rStyle w:val="NormalTok"/>
        </w:rPr>
        <w:t xml:space="preserve">)</w:t>
      </w:r>
    </w:p>
    <w:p>
      <w:pPr>
        <w:pStyle w:val="SourceCode"/>
      </w:pPr>
      <w:r>
        <w:rPr>
          <w:rStyle w:val="VerbatimChar"/>
        </w:rPr>
        <w:t xml:space="preserve">##  Detecting clusters...</w:t>
      </w:r>
    </w:p>
    <w:p>
      <w:pPr>
        <w:pStyle w:val="SourceCode"/>
      </w:pPr>
      <w:r>
        <w:rPr>
          <w:rStyle w:val="NormalTok"/>
        </w:rPr>
        <w:t xml:space="preserve">unmergedColors =</w:t>
      </w:r>
      <w:r>
        <w:rPr>
          <w:rStyle w:val="StringTok"/>
        </w:rPr>
        <w:t xml:space="preserve"> </w:t>
      </w:r>
      <w:r>
        <w:rPr>
          <w:rStyle w:val="KeywordTok"/>
        </w:rPr>
        <w:t xml:space="preserve">labels2colors</w:t>
      </w:r>
      <w:r>
        <w:rPr>
          <w:rStyle w:val="NormalTok"/>
        </w:rPr>
        <w:t xml:space="preserve">(unmergedLabels)</w:t>
      </w:r>
    </w:p>
    <w:p>
      <w:r>
        <w:t xml:space="preserve">The Dynamic Tree Cut may identify modules whose expression profiles are very similar. It may be prudent to merge such modules since their genes are highly co-expressed. To quantify co-expression similarity of entire modules, we calculate their eigengenes (MEs) and cluster them on their consensus correlation, that is the minimum correlation across the two sets:</w:t>
      </w:r>
    </w:p>
    <w:p>
      <w:pPr>
        <w:pStyle w:val="SourceCode"/>
      </w:pPr>
      <w:r>
        <w:rPr>
          <w:rStyle w:val="CommentTok"/>
        </w:rPr>
        <w:t xml:space="preserve"># Calculate module eigengenes</w:t>
      </w:r>
      <w:r>
        <w:cr/>
      </w:r>
      <w:r>
        <w:rPr>
          <w:rStyle w:val="NormalTok"/>
        </w:rPr>
        <w:t xml:space="preserve">unmergedMEs =</w:t>
      </w:r>
      <w:r>
        <w:rPr>
          <w:rStyle w:val="StringTok"/>
        </w:rPr>
        <w:t xml:space="preserve"> </w:t>
      </w:r>
      <w:r>
        <w:rPr>
          <w:rStyle w:val="KeywordTok"/>
        </w:rPr>
        <w:t xml:space="preserve">multiSetMEs</w:t>
      </w:r>
      <w:r>
        <w:rPr>
          <w:rStyle w:val="NormalTok"/>
        </w:rPr>
        <w:t xml:space="preserve">(multiExpr, </w:t>
      </w:r>
      <w:r>
        <w:rPr>
          <w:rStyle w:val="DataTypeTok"/>
        </w:rPr>
        <w:t xml:space="preserve">colors =</w:t>
      </w:r>
      <w:r>
        <w:rPr>
          <w:rStyle w:val="NormalTok"/>
        </w:rPr>
        <w:t xml:space="preserve"> </w:t>
      </w:r>
      <w:r>
        <w:rPr>
          <w:rStyle w:val="OtherTok"/>
        </w:rPr>
        <w:t xml:space="preserve">NULL</w:t>
      </w:r>
      <w:r>
        <w:rPr>
          <w:rStyle w:val="NormalTok"/>
        </w:rPr>
        <w:t xml:space="preserve">, </w:t>
      </w:r>
      <w:r>
        <w:rPr>
          <w:rStyle w:val="DataTypeTok"/>
        </w:rPr>
        <w:t xml:space="preserve">universalColors =</w:t>
      </w:r>
      <w:r>
        <w:rPr>
          <w:rStyle w:val="NormalTok"/>
        </w:rPr>
        <w:t xml:space="preserve"> </w:t>
      </w:r>
      <w:r>
        <w:rPr>
          <w:rStyle w:val="NormalTok"/>
        </w:rPr>
        <w:t xml:space="preserve">unmergedColors)</w:t>
      </w:r>
    </w:p>
    <w:p>
      <w:pPr>
        <w:pStyle w:val="SourceCode"/>
      </w:pPr>
      <w:r>
        <w:rPr>
          <w:rStyle w:val="VerbatimChar"/>
        </w:rPr>
        <w:t xml:space="preserve">##  multiSetMEs: Calculating module MEs.</w:t>
      </w:r>
      <w:r>
        <w:cr/>
      </w:r>
      <w:r>
        <w:rPr>
          <w:rStyle w:val="VerbatimChar"/>
        </w:rPr>
        <w:t xml:space="preserve">##    Working on set 1 ...</w:t>
      </w:r>
      <w:r>
        <w:cr/>
      </w:r>
      <w:r>
        <w:rPr>
          <w:rStyle w:val="VerbatimChar"/>
        </w:rPr>
        <w:t xml:space="preserve">##    Working on set 2 ...</w:t>
      </w:r>
    </w:p>
    <w:p>
      <w:pPr>
        <w:pStyle w:val="SourceCode"/>
      </w:pPr>
      <w:r>
        <w:rPr>
          <w:rStyle w:val="CommentTok"/>
        </w:rPr>
        <w:t xml:space="preserve"># Calculate consensus dissimilarity of consensus module eigengenes</w:t>
      </w:r>
      <w:r>
        <w:cr/>
      </w:r>
      <w:r>
        <w:rPr>
          <w:rStyle w:val="NormalTok"/>
        </w:rPr>
        <w:t xml:space="preserve">consMEDiss =</w:t>
      </w:r>
      <w:r>
        <w:rPr>
          <w:rStyle w:val="StringTok"/>
        </w:rPr>
        <w:t xml:space="preserve"> </w:t>
      </w:r>
      <w:r>
        <w:rPr>
          <w:rStyle w:val="KeywordTok"/>
        </w:rPr>
        <w:t xml:space="preserve">consensusMEDissimilarity</w:t>
      </w:r>
      <w:r>
        <w:rPr>
          <w:rStyle w:val="NormalTok"/>
        </w:rPr>
        <w:t xml:space="preserve">(unmergedMEs)</w:t>
      </w:r>
      <w:r>
        <w:cr/>
      </w:r>
      <w:r>
        <w:rPr>
          <w:rStyle w:val="CommentTok"/>
        </w:rPr>
        <w:t xml:space="preserve"># Cluster consensus modules</w:t>
      </w:r>
      <w:r>
        <w:cr/>
      </w:r>
      <w:r>
        <w:rPr>
          <w:rStyle w:val="NormalTok"/>
        </w:rPr>
        <w:t xml:space="preserve">consMETree =</w:t>
      </w:r>
      <w:r>
        <w:rPr>
          <w:rStyle w:val="StringTok"/>
        </w:rPr>
        <w:t xml:space="preserve"> </w:t>
      </w:r>
      <w:r>
        <w:rPr>
          <w:rStyle w:val="KeywordTok"/>
        </w:rPr>
        <w:t xml:space="preserve">flashClust</w:t>
      </w:r>
      <w:r>
        <w:rPr>
          <w:rStyle w:val="NormalTok"/>
        </w:rPr>
        <w:t xml:space="preserve">(</w:t>
      </w:r>
      <w:r>
        <w:rPr>
          <w:rStyle w:val="KeywordTok"/>
        </w:rPr>
        <w:t xml:space="preserve">as.dist</w:t>
      </w:r>
      <w:r>
        <w:rPr>
          <w:rStyle w:val="NormalTok"/>
        </w:rPr>
        <w:t xml:space="preserve">(consMEDiss), </w:t>
      </w:r>
      <w:r>
        <w:rPr>
          <w:rStyle w:val="DataTypeTok"/>
        </w:rPr>
        <w:t xml:space="preserve">method =</w:t>
      </w:r>
      <w:r>
        <w:rPr>
          <w:rStyle w:val="NormalTok"/>
        </w:rPr>
        <w:t xml:space="preserve"> </w:t>
      </w:r>
      <w:r>
        <w:rPr>
          <w:rStyle w:val="StringTok"/>
        </w:rPr>
        <w:t xml:space="preserve">"average"</w:t>
      </w:r>
      <w:r>
        <w:rPr>
          <w:rStyle w:val="NormalTok"/>
        </w:rPr>
        <w:t xml:space="preserve">)</w:t>
      </w:r>
      <w:r>
        <w:cr/>
      </w:r>
      <w:r>
        <w:rPr>
          <w:rStyle w:val="CommentTok"/>
        </w:rPr>
        <w:t xml:space="preserve"># The merging can be performed automatically:</w:t>
      </w:r>
      <w:r>
        <w:cr/>
      </w:r>
      <w:r>
        <w:rPr>
          <w:rStyle w:val="NormalTok"/>
        </w:rPr>
        <w:t xml:space="preserve">merge =</w:t>
      </w:r>
      <w:r>
        <w:rPr>
          <w:rStyle w:val="StringTok"/>
        </w:rPr>
        <w:t xml:space="preserve"> </w:t>
      </w:r>
      <w:r>
        <w:rPr>
          <w:rStyle w:val="KeywordTok"/>
        </w:rPr>
        <w:t xml:space="preserve">mergeCloseModules</w:t>
      </w:r>
      <w:r>
        <w:rPr>
          <w:rStyle w:val="NormalTok"/>
        </w:rPr>
        <w:t xml:space="preserve">(multiExpr, unmergedLabels, </w:t>
      </w:r>
      <w:r>
        <w:rPr>
          <w:rStyle w:val="DataTypeTok"/>
        </w:rPr>
        <w:t xml:space="preserve">cutHeight =</w:t>
      </w:r>
      <w:r>
        <w:rPr>
          <w:rStyle w:val="NormalTok"/>
        </w:rPr>
        <w:t xml:space="preserve"> </w:t>
      </w:r>
      <w:r>
        <w:rPr>
          <w:rStyle w:val="FloatTok"/>
        </w:rPr>
        <w:t xml:space="preserve">0.25</w:t>
      </w:r>
      <w:r>
        <w:rPr>
          <w:rStyle w:val="NormalTok"/>
        </w:rPr>
        <w:t xml:space="preserve">)</w:t>
      </w:r>
    </w:p>
    <w:p>
      <w:pPr>
        <w:pStyle w:val="SourceCode"/>
      </w:pPr>
      <w:r>
        <w:rPr>
          <w:rStyle w:val="VerbatimChar"/>
        </w:rPr>
        <w:t xml:space="preserve">##  mergeCloseModules: Merging modules whose distance is less than 0.25</w:t>
      </w:r>
      <w:r>
        <w:cr/>
      </w:r>
      <w:r>
        <w:rPr>
          <w:rStyle w:val="VerbatimChar"/>
        </w:rPr>
        <w:t xml:space="preserve">##    Calculating new MEs...</w:t>
      </w:r>
    </w:p>
    <w:p>
      <w:pPr>
        <w:pStyle w:val="SourceCode"/>
      </w:pPr>
      <w:r>
        <w:rPr>
          <w:rStyle w:val="CommentTok"/>
        </w:rPr>
        <w:t xml:space="preserve"># resulting merged color</w:t>
      </w:r>
      <w:r>
        <w:cr/>
      </w:r>
      <w:r>
        <w:rPr>
          <w:rStyle w:val="NormalTok"/>
        </w:rPr>
        <w:t xml:space="preserve">modLabConsManual0 =</w:t>
      </w:r>
      <w:r>
        <w:rPr>
          <w:rStyle w:val="StringTok"/>
        </w:rPr>
        <w:t xml:space="preserve"> </w:t>
      </w:r>
      <w:r>
        <w:rPr>
          <w:rStyle w:val="NormalTok"/>
        </w:rPr>
        <w:t xml:space="preserve">merge$colors</w:t>
      </w:r>
      <w:r>
        <w:cr/>
      </w:r>
      <w:r>
        <w:cr/>
      </w:r>
      <w:r>
        <w:rPr>
          <w:rStyle w:val="CommentTok"/>
        </w:rPr>
        <w:t xml:space="preserve"># Relabel the manual consensus modules so that their labels match those</w:t>
      </w:r>
      <w:r>
        <w:cr/>
      </w:r>
      <w:r>
        <w:rPr>
          <w:rStyle w:val="CommentTok"/>
        </w:rPr>
        <w:t xml:space="preserve"># from the automatic analysis</w:t>
      </w:r>
      <w:r>
        <w:cr/>
      </w:r>
      <w:r>
        <w:rPr>
          <w:rStyle w:val="NormalTok"/>
        </w:rPr>
        <w:t xml:space="preserve">modLabConsManual =</w:t>
      </w:r>
      <w:r>
        <w:rPr>
          <w:rStyle w:val="StringTok"/>
        </w:rPr>
        <w:t xml:space="preserve"> </w:t>
      </w:r>
      <w:r>
        <w:rPr>
          <w:rStyle w:val="KeywordTok"/>
        </w:rPr>
        <w:t xml:space="preserve">matchLabels</w:t>
      </w:r>
      <w:r>
        <w:rPr>
          <w:rStyle w:val="NormalTok"/>
        </w:rPr>
        <w:t xml:space="preserve">(modLabConsManual0, modLabCons)</w:t>
      </w:r>
      <w:r>
        <w:cr/>
      </w:r>
      <w:r>
        <w:rPr>
          <w:rStyle w:val="CommentTok"/>
        </w:rPr>
        <w:t xml:space="preserve"># Agreement between consensus modules and females-only modules</w:t>
      </w:r>
      <w:r>
        <w:cr/>
      </w:r>
      <w:r>
        <w:rPr>
          <w:rStyle w:val="KeywordTok"/>
        </w:rPr>
        <w:t xml:space="preserve">mean</w:t>
      </w:r>
      <w:r>
        <w:rPr>
          <w:rStyle w:val="NormalTok"/>
        </w:rPr>
        <w:t xml:space="preserve">(modLabConsManual ==</w:t>
      </w:r>
      <w:r>
        <w:rPr>
          <w:rStyle w:val="StringTok"/>
        </w:rPr>
        <w:t xml:space="preserve"> </w:t>
      </w:r>
      <w:r>
        <w:rPr>
          <w:rStyle w:val="NormalTok"/>
        </w:rPr>
        <w:t xml:space="preserve">modLabCons)</w:t>
      </w:r>
    </w:p>
    <w:p>
      <w:pPr>
        <w:pStyle w:val="SourceCode"/>
      </w:pPr>
      <w:r>
        <w:rPr>
          <w:rStyle w:val="VerbatimChar"/>
        </w:rPr>
        <w:t xml:space="preserve">## [1] 1</w:t>
      </w:r>
    </w:p>
    <w:p>
      <w:pPr>
        <w:pStyle w:val="SourceCode"/>
      </w:pPr>
      <w:r>
        <w:rPr>
          <w:rStyle w:val="CommentTok"/>
        </w:rPr>
        <w:t xml:space="preserve"># Convert the numeric labels to color labels</w:t>
      </w:r>
      <w:r>
        <w:cr/>
      </w:r>
      <w:r>
        <w:rPr>
          <w:rStyle w:val="NormalTok"/>
        </w:rPr>
        <w:t xml:space="preserve">moduleColorsConsensusManual =</w:t>
      </w:r>
      <w:r>
        <w:rPr>
          <w:rStyle w:val="StringTok"/>
        </w:rPr>
        <w:t xml:space="preserve"> </w:t>
      </w:r>
      <w:r>
        <w:rPr>
          <w:rStyle w:val="KeywordTok"/>
        </w:rPr>
        <w:t xml:space="preserve">labels2colors</w:t>
      </w:r>
      <w:r>
        <w:rPr>
          <w:rStyle w:val="NormalTok"/>
        </w:rPr>
        <w:t xml:space="preserve">(modLabConsManual)</w:t>
      </w:r>
      <w:r>
        <w:cr/>
      </w:r>
      <w:r>
        <w:rPr>
          <w:rStyle w:val="CommentTok"/>
        </w:rPr>
        <w:t xml:space="preserve"># Calculate consensus module eigengenes in each data set</w:t>
      </w:r>
      <w:r>
        <w:cr/>
      </w:r>
      <w:r>
        <w:rPr>
          <w:rStyle w:val="NormalTok"/>
        </w:rPr>
        <w:t xml:space="preserve">consMEs =</w:t>
      </w:r>
      <w:r>
        <w:rPr>
          <w:rStyle w:val="StringTok"/>
        </w:rPr>
        <w:t xml:space="preserve"> </w:t>
      </w:r>
      <w:r>
        <w:rPr>
          <w:rStyle w:val="KeywordTok"/>
        </w:rPr>
        <w:t xml:space="preserve">multiSetMEs</w:t>
      </w:r>
      <w:r>
        <w:rPr>
          <w:rStyle w:val="NormalTok"/>
        </w:rPr>
        <w:t xml:space="preserve">(multiExpr, </w:t>
      </w:r>
      <w:r>
        <w:rPr>
          <w:rStyle w:val="DataTypeTok"/>
        </w:rPr>
        <w:t xml:space="preserve">colors =</w:t>
      </w:r>
      <w:r>
        <w:rPr>
          <w:rStyle w:val="NormalTok"/>
        </w:rPr>
        <w:t xml:space="preserve"> </w:t>
      </w:r>
      <w:r>
        <w:rPr>
          <w:rStyle w:val="OtherTok"/>
        </w:rPr>
        <w:t xml:space="preserve">NULL</w:t>
      </w:r>
      <w:r>
        <w:rPr>
          <w:rStyle w:val="NormalTok"/>
        </w:rPr>
        <w:t xml:space="preserve">, </w:t>
      </w:r>
      <w:r>
        <w:rPr>
          <w:rStyle w:val="DataTypeTok"/>
        </w:rPr>
        <w:t xml:space="preserve">universalColors =</w:t>
      </w:r>
      <w:r>
        <w:rPr>
          <w:rStyle w:val="NormalTok"/>
        </w:rPr>
        <w:t xml:space="preserve"> </w:t>
      </w:r>
      <w:r>
        <w:rPr>
          <w:rStyle w:val="NormalTok"/>
        </w:rPr>
        <w:t xml:space="preserve">moduleColorsConsensusManual)</w:t>
      </w:r>
    </w:p>
    <w:p>
      <w:pPr>
        <w:pStyle w:val="SourceCode"/>
      </w:pPr>
      <w:r>
        <w:rPr>
          <w:rStyle w:val="VerbatimChar"/>
        </w:rPr>
        <w:t xml:space="preserve">##  multiSetMEs: Calculating module MEs.</w:t>
      </w:r>
      <w:r>
        <w:cr/>
      </w:r>
      <w:r>
        <w:rPr>
          <w:rStyle w:val="VerbatimChar"/>
        </w:rPr>
        <w:t xml:space="preserve">##    Working on set 1 ...</w:t>
      </w:r>
      <w:r>
        <w:cr/>
      </w:r>
      <w:r>
        <w:rPr>
          <w:rStyle w:val="VerbatimChar"/>
        </w:rPr>
        <w:t xml:space="preserve">##    Working on set 2 ...</w:t>
      </w:r>
    </w:p>
    <w:p>
      <w:pPr>
        <w:pStyle w:val="SourceCode"/>
      </w:pPr>
      <w:r>
        <w:rPr>
          <w:rStyle w:val="CommentTok"/>
        </w:rPr>
        <w:t xml:space="preserve"># Plot the gene dendrogram again:</w:t>
      </w:r>
      <w:r>
        <w:cr/>
      </w:r>
      <w:r>
        <w:rPr>
          <w:rStyle w:val="KeywordTok"/>
        </w:rPr>
        <w:t xml:space="preserve">plotDendroAndColors</w:t>
      </w:r>
      <w:r>
        <w:rPr>
          <w:rStyle w:val="NormalTok"/>
        </w:rPr>
        <w:t xml:space="preserve">(consTreeManual, moduleColorsConsensusManual, </w:t>
      </w:r>
      <w:r>
        <w:rPr>
          <w:rStyle w:val="DataTypeTok"/>
        </w:rPr>
        <w:t xml:space="preserve">groupLabels =</w:t>
      </w:r>
      <w:r>
        <w:rPr>
          <w:rStyle w:val="NormalTok"/>
        </w:rPr>
        <w:t xml:space="preserve"> </w:t>
      </w:r>
      <w:r>
        <w:rPr>
          <w:rStyle w:val="StringTok"/>
        </w:rPr>
        <w:t xml:space="preserve">"Module"</w:t>
      </w:r>
      <w:r>
        <w:rPr>
          <w:rStyle w:val="NormalTok"/>
        </w:rPr>
        <w:t xml:space="preserve">, </w:t>
      </w:r>
      <w:r>
        <w:cr/>
      </w:r>
      <w:r>
        <w:rPr>
          <w:rStyle w:val="NormalTok"/>
        </w:rPr>
        <w:t xml:space="preserve"> </w:t>
      </w:r>
      <w:r>
        <w:rPr>
          <w:rStyle w:val="NormalTok"/>
        </w:rPr>
        <w:t xml:space="preserve"> </w:t>
      </w:r>
      <w:r>
        <w:rPr>
          <w:rStyle w:val="NormalTok"/>
        </w:rPr>
        <w:t xml:space="preserve"> </w:t>
      </w:r>
      <w:r>
        <w:rPr>
          <w:rStyle w:val="NormalTok"/>
        </w:rPr>
        <w:t xml:space="preserve"> </w:t>
      </w:r>
      <w:r>
        <w:rPr>
          <w:rStyle w:val="DataTypeTok"/>
        </w:rPr>
        <w:t xml:space="preserve">dendroLabels =</w:t>
      </w:r>
      <w:r>
        <w:rPr>
          <w:rStyle w:val="NormalTok"/>
        </w:rPr>
        <w:t xml:space="preserve"> </w:t>
      </w:r>
      <w:r>
        <w:rPr>
          <w:rStyle w:val="OtherTok"/>
        </w:rPr>
        <w:t xml:space="preserve">FALSE</w:t>
      </w:r>
      <w:r>
        <w:rPr>
          <w:rStyle w:val="NormalTok"/>
        </w:rPr>
        <w:t xml:space="preserve">, </w:t>
      </w:r>
      <w:r>
        <w:rPr>
          <w:rStyle w:val="DataTypeTok"/>
        </w:rPr>
        <w:t xml:space="preserve">hang =</w:t>
      </w:r>
      <w:r>
        <w:rPr>
          <w:rStyle w:val="NormalTok"/>
        </w:rPr>
        <w:t xml:space="preserve"> </w:t>
      </w:r>
      <w:r>
        <w:rPr>
          <w:rStyle w:val="FloatTok"/>
        </w:rPr>
        <w:t xml:space="preserve">0.03</w:t>
      </w:r>
      <w:r>
        <w:rPr>
          <w:rStyle w:val="NormalTok"/>
        </w:rPr>
        <w:t xml:space="preserve">, </w:t>
      </w:r>
      <w:r>
        <w:rPr>
          <w:rStyle w:val="DataTypeTok"/>
        </w:rPr>
        <w:t xml:space="preserve">addGuide =</w:t>
      </w:r>
      <w:r>
        <w:rPr>
          <w:rStyle w:val="NormalTok"/>
        </w:rPr>
        <w:t xml:space="preserve"> </w:t>
      </w:r>
      <w:r>
        <w:rPr>
          <w:rStyle w:val="OtherTok"/>
        </w:rPr>
        <w:t xml:space="preserve">TRUE</w:t>
      </w:r>
      <w:r>
        <w:rPr>
          <w:rStyle w:val="NormalTok"/>
        </w:rPr>
        <w:t xml:space="preserve">, </w:t>
      </w:r>
      <w:r>
        <w:rPr>
          <w:rStyle w:val="DataTypeTok"/>
        </w:rPr>
        <w:t xml:space="preserve">guideHang =</w:t>
      </w:r>
      <w:r>
        <w:rPr>
          <w:rStyle w:val="NormalTok"/>
        </w:rPr>
        <w:t xml:space="preserve"> </w:t>
      </w:r>
      <w:r>
        <w:rPr>
          <w:rStyle w:val="FloatTok"/>
        </w:rPr>
        <w:t xml:space="preserve">0.05</w:t>
      </w:r>
      <w:r>
        <w:rPr>
          <w:rStyle w:val="NormalTok"/>
        </w:rPr>
        <w:t xml:space="preserve">)</w:t>
      </w:r>
    </w:p>
    <w:p>
      <w:r>
        <w:drawing>
          <wp:inline>
            <wp:extent cx="6400800" cy="6400800"/>
            <wp:effectExtent b="0" l="0" r="0" t="0"/>
            <wp:docPr descr="" id="1" name="Picture"/>
            <a:graphic>
              <a:graphicData uri="http://schemas.openxmlformats.org/drawingml/2006/picture">
                <pic:pic>
                  <pic:nvPicPr>
                    <pic:cNvPr descr="figure/unnamed-chunk-43.png" id="0" name="Picture"/>
                    <pic:cNvPicPr>
                      <a:picLocks noChangeArrowheads="1" noChangeAspect="1"/>
                    </pic:cNvPicPr>
                  </pic:nvPicPr>
                  <pic:blipFill>
                    <a:blip r:embed="rId60"/>
                    <a:stretch>
                      <a:fillRect/>
                    </a:stretch>
                  </pic:blipFill>
                  <pic:spPr bwMode="auto">
                    <a:xfrm>
                      <a:off x="0" y="0"/>
                      <a:ext cx="6400800" cy="6400800"/>
                    </a:xfrm>
                    <a:prstGeom prst="rect">
                      <a:avLst/>
                    </a:prstGeom>
                    <a:noFill/>
                    <a:ln w="9525">
                      <a:noFill/>
                      <a:headEnd/>
                      <a:tailEnd/>
                    </a:ln>
                  </pic:spPr>
                </pic:pic>
              </a:graphicData>
            </a:graphic>
          </wp:inline>
        </w:drawing>
      </w:r>
    </w:p>
    <w:p>
      <w:pPr>
        <w:pStyle w:val="ImageCaption"/>
      </w:pPr>
      <w:r>
        <w:t xml:space="preserve">plot of chunk unnamed-chunk-43</w:t>
      </w:r>
    </w:p>
    <w:p>
      <w:r>
        <w:t xml:space="preserve">Caption: The resulting plot is identical to that which was based on the automatic analysis implemented in the function blockwiseConsensusModules.</w:t>
      </w:r>
    </w:p>
    <w:bookmarkStart w:id="61" w:name="exercises"/>
    <w:p>
      <w:pPr>
        <w:pStyle w:val="Heading4"/>
      </w:pPr>
      <w:r>
        <w:t xml:space="preserve">Exercises</w:t>
      </w:r>
    </w:p>
    <w:bookmarkEnd w:id="61"/>
    <w:p>
      <w:r>
        <w:t xml:space="preserve">Exercise 1. Reverse the role of the female and male mouse liver data sets and re-analyze the data. In particular, carry out the following tasks. i) Construct a sample network based on the male mouse liver samples and identify potential outliers. ii) Use different module detection procedures for finding co-expression modules in the male liver samples. Hint: dynamic hybrid method: single block, 2 block, and manual module analysis. iii) Evaluate the agreement between the module detection methods. iv) Relate the module eigengenes to physiological traits in male mice. v) Evaluate module preservation of male modules in the female network. vi) Discuss whether you have found something interesting. Is it publishable?</w:t>
      </w:r>
    </w:p>
    <w:p>
      <w:r>
        <w:t xml:space="preserve">Exercise 2 regarding visualizing a network. Use your favorite data set to define a weighted correlation network and modules (based on hierarchical clustering). Visualize the network and the modules using i) a connectivity (TOM) plot, ii) a classical multidimensional scaling plot, iii) a ViSANT plot, iv) Which plots or software packages allow one to visualize a weighted network? Which tools work only for an unweighted network? v) How can one visualize a weighted network with a tool that only visualizes unweighted networks? Answer: threshold the adjacency matrix.</w:t>
      </w:r>
    </w:p>
    <w:p>
      <w:r>
        <w:t xml:space="preserve">Exercise 3 regarding systems genetic analysis with NEO. Recall that the analysis in section 12.3 focused on the blue module. Here you are asked to analyze the brown module instead. i) Show that the brown module correlates with body weight. ii) Determine which SNP(s) correlate with the brown module eigengene. Hint: Run cor(datSNP,MEbrown,use="p"). iii) Use the most significant SNP to determine whether SNP-&gt;MEbrown-&gt; weight. iv) Which genes in the brown module show evidence of causally affecting body weight? Hint: use the SNP from iii) iv) How do the NEO results change if you use the second most significant SNP. v) How do the results change if you use the LEO.CPA score (which uses the two most significant SNPs)? Hint: Use the R code from section 11.8.2.</w:t>
      </w:r>
    </w:p>
    <w:p>
      <w:r>
        <w:t xml:space="preserve">References Broman KW, Wu H, Sen S, Churchill GA (2003) R/qtl: QTL mapping in experimental crosses. Bioinformatics 19(7):889–890</w:t>
      </w:r>
    </w:p>
    <w:p>
      <w:r>
        <w:t xml:space="preserve">Frohlich H, Speer N, Poustka A, Beiszbarth T (2007) GOSim – an R-package for computation of information theoretic GO similarities between terms and gene products. BMC Bioinform 8(1):166 1086</w:t>
      </w:r>
    </w:p>
    <w:p>
      <w:r>
        <w:t xml:space="preserve">Fuller TF, Ghazalpour A, Aten JE, Drake T, Lusis AJ, Horvath S (2007) Weighted gene coexpression network analysis strategies applied to mouse weight. Mamm Genome 18(6–7):463–472</w:t>
      </w:r>
    </w:p>
    <w:p>
      <w:r>
        <w:t xml:space="preserve">Ghazalpour A, Doss S, Zhang B, Plaisier C, Wang S, Schadt EE, Thomas A, Drake TA, Lusis AJ, Horvath S (2006) Integrating genetics and network analysis to characterize genes related to mouse weight. PloS Genet 2(2):8</w:t>
      </w:r>
    </w:p>
    <w:p>
      <w:r>
        <w:t xml:space="preserve">Hu Z, Mellor J, Wu J, DeLisi C (2004) VisANT: An online visualization and analysis tool for biological interaction data. BMC Bioinform 5:17</w:t>
      </w:r>
    </w:p>
    <w:p>
      <w:r>
        <w:t xml:space="preserve">Jansen RC, Nap JP (2001) Genetical genomics: The added value from segregation. Trends Genet 10(17):388</w:t>
      </w:r>
    </w:p>
    <w:p>
      <w:r>
        <w:t xml:space="preserve">Langfelder P, Zhang B, Horvath S (2007) Defining clusters from a hierarchical cluster tree: The Dynamic Tree Cut library for R. Bioinformatics 24(5):719–720</w:t>
      </w:r>
    </w:p>
    <w:p>
      <w:r>
        <w:t xml:space="preserve">Langfelder P, Luo R, Oldham MC, Horvath S (2011) Is my network module preserved and reproducible? Plos Comput Biol 7(1):e1001057</w:t>
      </w:r>
    </w:p>
    <w:p>
      <w:r>
        <w:t xml:space="preserve">de Nooy W,Mrvar A, Batagelj V (2005) Exploratory social network analysis with pajek (structural analysis in the social sciences). Cambridge University Press, Cambridge</w:t>
      </w:r>
    </w:p>
    <w:p>
      <w:r>
        <w:t xml:space="preserve">Presson AP, Sobel EM, Papp JC, Suarez CJ, Whistler T, Rajeevan MS, Vernon SD, Horvath S (2008) Integrated weighted gene co-expression network analysis with an application to chronic fatigue syndrome. BMC Syst Biol 2:95</w:t>
      </w:r>
    </w:p>
    <w:p>
      <w:r>
        <w:t xml:space="preserve">Ravasz E, Somera AL, Mongru DA, Oltvai ZN, Barabasi AL (2002) Hierarchical organization of modularity in metabolic networks. Science 297(5586):1551–1555</w:t>
      </w:r>
    </w:p>
    <w:p>
      <w:r>
        <w:t xml:space="preserve">Schadt EE, Monks SA, Drake TA, Lusis AJ, Che N, Colinayo V, Ruff TG, Milligan SB, Lamb JR, Cavet G, Linsley PS, Mao M, Stoughton RB, Friend SH (2003) Genetics of gene expression surveyed in maize, mouse and man. Nature 422:297–302</w:t>
      </w:r>
    </w:p>
    <w:p>
      <w:r>
        <w:t xml:space="preserve">Shannon P, Markiel A, Ozier O, Baliga NS,Wang JT, Ramage D, Amin N, Schwikowski B, Ideker T (2003) Cytoscape: A software environment for integrated models of biomolecular interaction networks. Genome Res 13(11):2498–2504</w:t>
      </w:r>
    </w:p>
    <w:p>
      <w:r>
        <w:t xml:space="preserve">Zhang B, Horvath S (2005) General framework for weighted gene coexpression analysis. Stat Appl Genet Mol Biol 4:17</w:t>
      </w:r>
    </w:p>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numbering.xml><?xml version="1.0" encoding="utf-8"?>
<w:numbering xmlns:w="http://schemas.openxmlformats.org/wordprocessingml/2006/main">
  <w:abstractNum w:abstractNumId="0">
    <w:nsid w:val="a19b33b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Title">
    <w:name w:val="Title"/>
    <w:basedOn w:val="Normal"/>
    <w:next w:val="Normal"/>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uthors">
    <w:name w:val="Authors"/>
    <w:next w:val="Normal"/>
    <w:qFormat/>
    <w:pPr>
      <w:keepNext/>
      <w:keepLines/>
      <w:jc w:val="center"/>
    </w:pPr>
  </w:style>
  <w:style w:type="paragraph" w:styleId="Date">
    <w:name w:val="Date"/>
    <w:next w:val="Normal"/>
    <w:qFormat/>
    <w:pPr>
      <w:keepNext/>
      <w:keepLines/>
      <w:jc w:val="center"/>
    </w:p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45A8A" w:themeColor="accent1" w:themeShade="B5"/>
      <w:sz w:val="36"/>
      <w:szCs w:val="36"/>
    </w:rPr>
  </w:style>
  <w:style w:type="paragraph" w:styleId="Heading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4"/>
      <w:szCs w:val="24"/>
    </w:rPr>
  </w:style>
  <w:style w:type="paragraph" w:styleId="Heading5">
    <w:name w:val="Heading 5"/>
    <w:basedOn w:val="Normal"/>
    <w:next w:val="Normal"/>
    <w:uiPriority w:val="9"/>
    <w:unhideWhenUsed/>
    <w:qFormat/>
    <w:pPr>
      <w:keepNext/>
      <w:keepLines/>
      <w:spacing w:before="200" w:after="0"/>
      <w:outlineLvl w:val="1"/>
    </w:pPr>
    <w:rPr>
      <w:rFonts w:asciiTheme="majorHAnsi" w:eastAsiaTheme="majorEastAsia" w:hAnsiTheme="majorHAnsi" w:cstheme="majorBidi"/>
      <w:i/>
      <w:iCs/>
      <w:color w:val="4F81BD" w:themeColor="accent1"/>
      <w:sz w:val="24"/>
      <w:szCs w:val="24"/>
    </w:rPr>
  </w:style>
  <w:style w:type="paragraph" w:styleId="BlockQuote">
    <w:name w:val="Block Quote"/>
    <w:basedOn w:val="Normal"/>
    <w:next w:val="Normal"/>
    <w:uiPriority w:val="9"/>
    <w:unhideWhenUsed/>
    <w:qFormat/>
    <w:pPr>
      <w:spacing w:before="100" w:after="100"/>
    </w:pPr>
    <w:rPr>
      <w:rFonts w:asciiTheme="majorHAnsi" w:eastAsiaTheme="majorEastAsia" w:hAnsiTheme="majorHAnsi" w:cstheme="majorBidi"/>
      <w:bC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styleId="DefinitionTerm">
    <w:name w:val="Definition Term"/>
    <w:basedOn w:val="Normal"/>
    <w:next w:val="Definition"/>
    <w:pPr>
      <w:keepNext/>
      <w:keepLines/>
      <w:spacing w:after="0"/>
    </w:pPr>
    <w:rPr>
      <w:b/>
    </w:rPr>
  </w:style>
  <w:style w:type="paragraph" w:styleId="Definition">
    <w:name w:val="Definition"/>
    <w:basedOn w:val="Normal"/>
  </w:style>
  <w:style w:type="paragraph" w:styleId="BodyText">
    <w:name w:val="Body Text"/>
    <w:basedOn w:val="Normal"/>
    <w:link w:val="BodyTextChar"/>
    <w:pPr>
      <w:spacing w:after="120"/>
    </w:pPr>
  </w:style>
  <w:style w:type="paragraph" w:styleId="TableCaption">
    <w:name w:val="Table Caption"/>
    <w:basedOn w:val="Normal"/>
    <w:link w:val="BodyTextChar"/>
    <w:pPr>
      <w:spacing w:before="0" w:after="120"/>
    </w:pPr>
    <w:rPr>
      <w:i/>
    </w:rPr>
  </w:style>
  <w:style w:type="paragraph" w:styleId="ImageCaption">
    <w:name w:val="Image Caption"/>
    <w:basedOn w:val="Normal"/>
    <w:link w:val="BodyTextChar"/>
    <w:pPr>
      <w:spacing w:before="0" w:after="120"/>
    </w:pPr>
    <w:rPr>
      <w:i/>
    </w:r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harTok">
    <w:name w:val="CharTok"/>
    <w:basedOn w:val="VerbatimChar"/>
    <w:rPr>
      <w:color w:val="4070a0"/>
    </w:rPr>
  </w:style>
  <w:style w:type="character" w:customStyle="1" w:styleId="StringTok">
    <w:name w:val="StringTok"/>
    <w:basedOn w:val="VerbatimChar"/>
    <w:rPr>
      <w:color w:val="4070a0"/>
    </w:rPr>
  </w:style>
  <w:style w:type="character" w:customStyle="1" w:styleId="CommentTok">
    <w:name w:val="CommentTok"/>
    <w:basedOn w:val="VerbatimChar"/>
    <w:rPr>
      <w:color w:val="60a0b0"/>
      <w:i/>
    </w:rPr>
  </w:style>
  <w:style w:type="character" w:customStyle="1" w:styleId="OtherTok">
    <w:name w:val="OtherTok"/>
    <w:basedOn w:val="VerbatimChar"/>
    <w:rPr>
      <w:color w:val="007020"/>
    </w:rPr>
  </w:style>
  <w:style w:type="character" w:customStyle="1" w:styleId="AlertTok">
    <w:name w:val="AlertTok"/>
    <w:basedOn w:val="VerbatimChar"/>
    <w:rPr>
      <w:color w:val="ff0000"/>
      <w:b/>
    </w:rPr>
  </w:style>
  <w:style w:type="character" w:customStyle="1" w:styleId="FunctionTok">
    <w:name w:val="FunctionTok"/>
    <w:basedOn w:val="VerbatimChar"/>
    <w:rPr>
      <w:color w:val="06287e"/>
    </w:rPr>
  </w:style>
  <w:style w:type="character" w:customStyle="1" w:styleId="RegionMarkerTok">
    <w:name w:val="RegionMarkerTok"/>
    <w:basedOn w:val="VerbatimChar"/>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1" Target="media/rId31.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4" Target="media/rId44.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3" Target="media/rId53.png" /><Relationship Type="http://schemas.openxmlformats.org/officeDocument/2006/relationships/image" Id="rId55" Target="media/rId55.png" /><Relationship Type="http://schemas.openxmlformats.org/officeDocument/2006/relationships/image" Id="rId58" Target="media/rId58.png" /><Relationship Type="http://schemas.openxmlformats.org/officeDocument/2006/relationships/image" Id="rId60" Target="media/rId60.png" /><Relationship Type="http://schemas.openxmlformats.org/officeDocument/2006/relationships/image" Id="rId24" Target="media/rId24.png" /><Relationship Type="http://schemas.openxmlformats.org/officeDocument/2006/relationships/hyperlink" Id="rId46" Target="http://visant.bu.edu" TargetMode="External" /><Relationship Type="http://schemas.openxmlformats.org/officeDocument/2006/relationships/hyperlink" Id="rId48" Target="http://www.cytoscape.org" TargetMode="External" /></Relationships>
</file>

<file path=word/_rels/footnotes.xml.rels><?xml version="1.0" encoding="UTF-8"?>
<Relationships xmlns="http://schemas.openxmlformats.org/package/2006/relationships"><Relationship Type="http://schemas.openxmlformats.org/officeDocument/2006/relationships/hyperlink" Id="rId46" Target="http://visant.bu.edu" TargetMode="External" /><Relationship Type="http://schemas.openxmlformats.org/officeDocument/2006/relationships/hyperlink" Id="rId48" Target="http://www.cytoscape.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
  <dcterms:modified xsi:type="dcterms:W3CDTF"/>
</cp:coreProperties>
</file>